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424666" w14:paraId="3EF024CE"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6A9C4F5" w14:textId="77777777" w:rsidR="006210CC" w:rsidRPr="00424666" w:rsidRDefault="009D1E23" w:rsidP="009D1E23">
            <w:pPr>
              <w:rPr>
                <w:rFonts w:ascii="Times New Roman" w:hAnsi="Times New Roman"/>
                <w:b/>
                <w:color w:val="000000" w:themeColor="text1"/>
                <w:sz w:val="24"/>
                <w:szCs w:val="24"/>
                <w:lang w:val="sq-AL"/>
              </w:rPr>
            </w:pPr>
            <w:bookmarkStart w:id="0" w:name="EvidenceHead"/>
            <w:r w:rsidRPr="00424666">
              <w:rPr>
                <w:rFonts w:ascii="Times New Roman" w:hAnsi="Times New Roman"/>
                <w:b/>
                <w:sz w:val="24"/>
                <w:szCs w:val="24"/>
                <w:lang w:val="sq-AL"/>
              </w:rPr>
              <w:t>RAPORTI I VLERËSIMIT TË NDIKIMIT</w:t>
            </w:r>
            <w:r w:rsidR="00B66F00" w:rsidRPr="00424666">
              <w:rPr>
                <w:rFonts w:ascii="Times New Roman" w:hAnsi="Times New Roman"/>
                <w:b/>
                <w:sz w:val="24"/>
                <w:szCs w:val="24"/>
                <w:lang w:val="sq-AL"/>
              </w:rPr>
              <w:t xml:space="preserve"> </w:t>
            </w:r>
            <w:r w:rsidR="006210CC" w:rsidRPr="00424666">
              <w:rPr>
                <w:rFonts w:ascii="Times New Roman" w:hAnsi="Times New Roman"/>
                <w:b/>
                <w:sz w:val="24"/>
                <w:szCs w:val="24"/>
                <w:lang w:val="sq-AL"/>
              </w:rPr>
              <w:t xml:space="preserve"> </w:t>
            </w:r>
            <w:r w:rsidRPr="00424666">
              <w:rPr>
                <w:rFonts w:ascii="Times New Roman" w:hAnsi="Times New Roman"/>
                <w:b/>
                <w:sz w:val="24"/>
                <w:szCs w:val="24"/>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59F59F61" w14:textId="77777777" w:rsidR="006210CC" w:rsidRPr="00424666" w:rsidRDefault="006210CC" w:rsidP="006210CC">
            <w:pPr>
              <w:ind w:right="-188"/>
              <w:jc w:val="right"/>
              <w:rPr>
                <w:rFonts w:ascii="Times New Roman" w:hAnsi="Times New Roman"/>
                <w:b/>
                <w:color w:val="000000" w:themeColor="text1"/>
                <w:sz w:val="24"/>
                <w:szCs w:val="24"/>
                <w:lang w:val="sq-AL"/>
              </w:rPr>
            </w:pPr>
          </w:p>
        </w:tc>
      </w:tr>
      <w:tr w:rsidR="00A45021" w:rsidRPr="00424666" w14:paraId="4908468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C0C123" w14:textId="77777777" w:rsidR="00A45021" w:rsidRPr="00424666" w:rsidRDefault="00D32A3B" w:rsidP="00A73619">
            <w:pPr>
              <w:rPr>
                <w:rFonts w:ascii="Times New Roman" w:hAnsi="Times New Roman"/>
                <w:b/>
                <w:sz w:val="24"/>
                <w:szCs w:val="24"/>
                <w:lang w:val="sq-AL"/>
              </w:rPr>
            </w:pPr>
            <w:bookmarkStart w:id="1" w:name="_GoBack"/>
            <w:bookmarkEnd w:id="1"/>
            <w:r w:rsidRPr="00424666">
              <w:rPr>
                <w:rFonts w:ascii="Times New Roman" w:hAnsi="Times New Roman"/>
                <w:b/>
                <w:sz w:val="24"/>
                <w:szCs w:val="24"/>
                <w:lang w:val="sq-AL"/>
              </w:rPr>
              <w:t>EMËRTIMI I PROPOZIMIT TË POLITIKËS</w:t>
            </w:r>
            <w:r w:rsidR="00A45021" w:rsidRPr="00424666">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BE2E71" w14:textId="77777777" w:rsidR="00A45021" w:rsidRPr="00424666" w:rsidRDefault="00614743" w:rsidP="00423C5A">
            <w:pPr>
              <w:jc w:val="both"/>
              <w:outlineLvl w:val="0"/>
              <w:rPr>
                <w:rFonts w:ascii="Times New Roman" w:hAnsi="Times New Roman"/>
                <w:b/>
                <w:sz w:val="24"/>
                <w:szCs w:val="24"/>
                <w:lang w:val="sq-AL"/>
              </w:rPr>
            </w:pPr>
            <w:r w:rsidRPr="00424666">
              <w:rPr>
                <w:rFonts w:ascii="Times New Roman" w:hAnsi="Times New Roman"/>
                <w:sz w:val="24"/>
                <w:szCs w:val="24"/>
                <w:lang w:val="sq-AL"/>
              </w:rPr>
              <w:t>Projekt</w:t>
            </w:r>
            <w:r w:rsidR="00E61B99" w:rsidRPr="00424666">
              <w:rPr>
                <w:rFonts w:ascii="Times New Roman" w:hAnsi="Times New Roman"/>
                <w:sz w:val="24"/>
                <w:szCs w:val="24"/>
                <w:lang w:val="sq-AL"/>
              </w:rPr>
              <w:t xml:space="preserve">ligj </w:t>
            </w:r>
            <w:r w:rsidR="004641E1" w:rsidRPr="00424666">
              <w:rPr>
                <w:rFonts w:ascii="Times New Roman" w:hAnsi="Times New Roman"/>
                <w:sz w:val="24"/>
                <w:szCs w:val="24"/>
                <w:lang w:val="sq-AL"/>
              </w:rPr>
              <w:t>“P</w:t>
            </w:r>
            <w:r w:rsidR="00E61B99" w:rsidRPr="00424666">
              <w:rPr>
                <w:rFonts w:ascii="Times New Roman" w:hAnsi="Times New Roman"/>
                <w:sz w:val="24"/>
                <w:szCs w:val="24"/>
                <w:lang w:val="sq-AL"/>
              </w:rPr>
              <w:t>ër</w:t>
            </w:r>
            <w:r w:rsidR="004641E1" w:rsidRPr="00424666">
              <w:rPr>
                <w:rFonts w:ascii="Times New Roman" w:hAnsi="Times New Roman"/>
                <w:sz w:val="24"/>
                <w:szCs w:val="24"/>
                <w:lang w:val="sq-AL"/>
              </w:rPr>
              <w:t xml:space="preserve">  trajtimin me pagesë kalimtare për vjetërsi shërbimi të punonjësve të Policisë së Shtetit, Gardës së Republikës dhe Shërbimit për Çështjet e Brendshme dhe Ankesat në Ministrinë e Brendshme</w:t>
            </w:r>
            <w:r w:rsidR="004A579A" w:rsidRPr="00424666">
              <w:rPr>
                <w:rFonts w:ascii="Times New Roman" w:hAnsi="Times New Roman"/>
                <w:sz w:val="24"/>
                <w:szCs w:val="24"/>
                <w:lang w:val="sq-AL"/>
              </w:rPr>
              <w:t>”</w:t>
            </w:r>
          </w:p>
        </w:tc>
      </w:tr>
      <w:tr w:rsidR="00A45021" w:rsidRPr="00424666" w14:paraId="7C3A3D9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8723C0" w14:textId="77777777" w:rsidR="00A45021" w:rsidRPr="00424666" w:rsidRDefault="00C46B3C" w:rsidP="00C46B3C">
            <w:pPr>
              <w:rPr>
                <w:rFonts w:ascii="Times New Roman" w:hAnsi="Times New Roman"/>
                <w:b/>
                <w:sz w:val="24"/>
                <w:szCs w:val="24"/>
                <w:lang w:val="sq-AL"/>
              </w:rPr>
            </w:pPr>
            <w:r w:rsidRPr="00424666">
              <w:rPr>
                <w:rFonts w:ascii="Times New Roman" w:hAnsi="Times New Roman"/>
                <w:b/>
                <w:sz w:val="24"/>
                <w:szCs w:val="24"/>
                <w:lang w:val="sq-AL"/>
              </w:rPr>
              <w:t xml:space="preserve">MINISTRIA </w:t>
            </w:r>
            <w:r w:rsidR="008C604A" w:rsidRPr="00424666">
              <w:rPr>
                <w:rFonts w:ascii="Times New Roman" w:hAnsi="Times New Roman"/>
                <w:b/>
                <w:sz w:val="24"/>
                <w:szCs w:val="24"/>
                <w:lang w:val="sq-AL"/>
              </w:rPr>
              <w:t>UDHËHEQËSE</w:t>
            </w:r>
            <w:r w:rsidRPr="00424666">
              <w:rPr>
                <w:rFonts w:ascii="Times New Roman" w:hAnsi="Times New Roman"/>
                <w:b/>
                <w:sz w:val="24"/>
                <w:szCs w:val="24"/>
                <w:lang w:val="sq-AL"/>
              </w:rPr>
              <w:t xml:space="preserve"> </w:t>
            </w:r>
            <w:r w:rsidR="00A45021" w:rsidRPr="00424666">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3741D" w14:textId="77777777" w:rsidR="00A45021" w:rsidRPr="00424666" w:rsidRDefault="00A45021" w:rsidP="00C46B3C">
            <w:pPr>
              <w:rPr>
                <w:rFonts w:ascii="Times New Roman" w:hAnsi="Times New Roman"/>
                <w:b/>
                <w:sz w:val="24"/>
                <w:szCs w:val="24"/>
                <w:lang w:val="sq-AL"/>
              </w:rPr>
            </w:pPr>
            <w:r w:rsidRPr="00424666">
              <w:rPr>
                <w:rFonts w:ascii="Times New Roman" w:hAnsi="Times New Roman"/>
                <w:sz w:val="24"/>
                <w:szCs w:val="24"/>
                <w:lang w:val="sq-AL"/>
              </w:rPr>
              <w:t>Ministr</w:t>
            </w:r>
            <w:r w:rsidR="004641E1" w:rsidRPr="00424666">
              <w:rPr>
                <w:rFonts w:ascii="Times New Roman" w:hAnsi="Times New Roman"/>
                <w:sz w:val="24"/>
                <w:szCs w:val="24"/>
                <w:lang w:val="sq-AL"/>
              </w:rPr>
              <w:t>ia e Brendshme</w:t>
            </w:r>
          </w:p>
        </w:tc>
      </w:tr>
      <w:tr w:rsidR="00A45021" w:rsidRPr="00424666" w14:paraId="5D0565D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8FD5A" w14:textId="77777777" w:rsidR="00A45021" w:rsidRPr="00424666" w:rsidRDefault="00C6728D" w:rsidP="00C6728D">
            <w:pPr>
              <w:rPr>
                <w:rFonts w:ascii="Times New Roman" w:hAnsi="Times New Roman"/>
                <w:b/>
                <w:sz w:val="24"/>
                <w:szCs w:val="24"/>
                <w:lang w:val="sq-AL"/>
              </w:rPr>
            </w:pPr>
            <w:r w:rsidRPr="00424666">
              <w:rPr>
                <w:rFonts w:ascii="Times New Roman" w:hAnsi="Times New Roman"/>
                <w:b/>
                <w:sz w:val="24"/>
                <w:szCs w:val="24"/>
                <w:lang w:val="sq-AL"/>
              </w:rPr>
              <w:t>FAZA</w:t>
            </w:r>
            <w:r w:rsidR="00573E8A" w:rsidRPr="00424666">
              <w:rPr>
                <w:rFonts w:ascii="Times New Roman" w:hAnsi="Times New Roman"/>
                <w:b/>
                <w:sz w:val="24"/>
                <w:szCs w:val="24"/>
                <w:lang w:val="sq-AL"/>
              </w:rPr>
              <w:t xml:space="preserve"> </w:t>
            </w:r>
            <w:r w:rsidRPr="00424666">
              <w:rPr>
                <w:rFonts w:ascii="Times New Roman" w:hAnsi="Times New Roman"/>
                <w:b/>
                <w:sz w:val="24"/>
                <w:szCs w:val="24"/>
                <w:lang w:val="sq-AL"/>
              </w:rPr>
              <w:t>E</w:t>
            </w:r>
            <w:r w:rsidR="00C46B3C" w:rsidRPr="00424666">
              <w:rPr>
                <w:rFonts w:ascii="Times New Roman" w:hAnsi="Times New Roman"/>
                <w:b/>
                <w:sz w:val="24"/>
                <w:szCs w:val="24"/>
                <w:lang w:val="sq-AL"/>
              </w:rPr>
              <w:t xml:space="preserve"> POLITIK</w:t>
            </w:r>
            <w:r w:rsidR="00573E8A" w:rsidRPr="00424666">
              <w:rPr>
                <w:rFonts w:ascii="Times New Roman" w:hAnsi="Times New Roman"/>
                <w:b/>
                <w:sz w:val="24"/>
                <w:szCs w:val="24"/>
                <w:lang w:val="sq-AL"/>
              </w:rPr>
              <w:t>Ë</w:t>
            </w:r>
            <w:r w:rsidR="00C46B3C" w:rsidRPr="00424666">
              <w:rPr>
                <w:rFonts w:ascii="Times New Roman" w:hAnsi="Times New Roman"/>
                <w:b/>
                <w:sz w:val="24"/>
                <w:szCs w:val="24"/>
                <w:lang w:val="sq-AL"/>
              </w:rPr>
              <w:t>S</w:t>
            </w:r>
            <w:r w:rsidR="00A45021" w:rsidRPr="00424666">
              <w:rPr>
                <w:rFonts w:ascii="Times New Roman" w:hAnsi="Times New Roman"/>
                <w:b/>
                <w:sz w:val="24"/>
                <w:szCs w:val="24"/>
                <w:lang w:val="sq-AL"/>
              </w:rPr>
              <w:t>/</w:t>
            </w:r>
            <w:r w:rsidR="009811C8" w:rsidRPr="00424666">
              <w:rPr>
                <w:rFonts w:ascii="Times New Roman" w:hAnsi="Times New Roman"/>
                <w:b/>
                <w:sz w:val="24"/>
                <w:szCs w:val="24"/>
                <w:lang w:val="sq-AL"/>
              </w:rPr>
              <w:t>VLERËSIMIT</w:t>
            </w:r>
            <w:r w:rsidR="00C46B3C" w:rsidRPr="00424666">
              <w:rPr>
                <w:rFonts w:ascii="Times New Roman" w:hAnsi="Times New Roman"/>
                <w:b/>
                <w:sz w:val="24"/>
                <w:szCs w:val="24"/>
                <w:lang w:val="sq-AL"/>
              </w:rPr>
              <w:t xml:space="preserve"> T</w:t>
            </w:r>
            <w:r w:rsidR="00573E8A" w:rsidRPr="00424666">
              <w:rPr>
                <w:rFonts w:ascii="Times New Roman" w:hAnsi="Times New Roman"/>
                <w:b/>
                <w:sz w:val="24"/>
                <w:szCs w:val="24"/>
                <w:lang w:val="sq-AL"/>
              </w:rPr>
              <w:t>Ë</w:t>
            </w:r>
            <w:r w:rsidR="00C46B3C" w:rsidRPr="00424666">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FC5484" w14:textId="77777777" w:rsidR="00281C11" w:rsidRDefault="00281C11" w:rsidP="004641E1">
            <w:pPr>
              <w:rPr>
                <w:rFonts w:ascii="Times New Roman" w:hAnsi="Times New Roman"/>
                <w:sz w:val="24"/>
                <w:szCs w:val="24"/>
                <w:lang w:val="sq-AL"/>
              </w:rPr>
            </w:pPr>
          </w:p>
          <w:p w14:paraId="4443183B" w14:textId="77777777" w:rsidR="00A45021" w:rsidRPr="00424666" w:rsidRDefault="004641E1" w:rsidP="004641E1">
            <w:pPr>
              <w:rPr>
                <w:rFonts w:ascii="Times New Roman" w:hAnsi="Times New Roman"/>
                <w:sz w:val="24"/>
                <w:szCs w:val="24"/>
                <w:lang w:val="sq-AL"/>
              </w:rPr>
            </w:pPr>
            <w:r w:rsidRPr="00424666">
              <w:rPr>
                <w:rFonts w:ascii="Times New Roman" w:hAnsi="Times New Roman"/>
                <w:sz w:val="24"/>
                <w:szCs w:val="24"/>
                <w:lang w:val="sq-AL"/>
              </w:rPr>
              <w:t>Konsultim</w:t>
            </w:r>
          </w:p>
        </w:tc>
      </w:tr>
      <w:tr w:rsidR="00A45021" w:rsidRPr="00424666" w14:paraId="568290A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3203A0D" w14:textId="77777777" w:rsidR="00A45021" w:rsidRPr="00424666" w:rsidRDefault="00C46B3C" w:rsidP="00C46B3C">
            <w:pPr>
              <w:rPr>
                <w:rFonts w:ascii="Times New Roman" w:hAnsi="Times New Roman"/>
                <w:b/>
                <w:sz w:val="24"/>
                <w:szCs w:val="24"/>
                <w:lang w:val="sq-AL"/>
              </w:rPr>
            </w:pPr>
            <w:r w:rsidRPr="00424666">
              <w:rPr>
                <w:rFonts w:ascii="Times New Roman" w:hAnsi="Times New Roman"/>
                <w:b/>
                <w:sz w:val="24"/>
                <w:szCs w:val="24"/>
                <w:lang w:val="sq-AL"/>
              </w:rPr>
              <w:t>BURIMI I PROPOZIMIT T</w:t>
            </w:r>
            <w:r w:rsidR="00573E8A" w:rsidRPr="00424666">
              <w:rPr>
                <w:rFonts w:ascii="Times New Roman" w:hAnsi="Times New Roman"/>
                <w:b/>
                <w:sz w:val="24"/>
                <w:szCs w:val="24"/>
                <w:lang w:val="sq-AL"/>
              </w:rPr>
              <w:t>Ë</w:t>
            </w:r>
            <w:r w:rsidRPr="00424666">
              <w:rPr>
                <w:rFonts w:ascii="Times New Roman" w:hAnsi="Times New Roman"/>
                <w:b/>
                <w:sz w:val="24"/>
                <w:szCs w:val="24"/>
                <w:lang w:val="sq-AL"/>
              </w:rPr>
              <w:t xml:space="preserve"> POLITIK</w:t>
            </w:r>
            <w:r w:rsidR="00573E8A" w:rsidRPr="00424666">
              <w:rPr>
                <w:rFonts w:ascii="Times New Roman" w:hAnsi="Times New Roman"/>
                <w:b/>
                <w:sz w:val="24"/>
                <w:szCs w:val="24"/>
                <w:lang w:val="sq-AL"/>
              </w:rPr>
              <w:t>Ë</w:t>
            </w:r>
            <w:r w:rsidRPr="00424666">
              <w:rPr>
                <w:rFonts w:ascii="Times New Roman" w:hAnsi="Times New Roman"/>
                <w:b/>
                <w:sz w:val="24"/>
                <w:szCs w:val="24"/>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5FDBDC" w14:textId="77777777" w:rsidR="00A45021" w:rsidRPr="00424666" w:rsidRDefault="00C46B3C" w:rsidP="00217F27">
            <w:pPr>
              <w:jc w:val="both"/>
              <w:rPr>
                <w:rFonts w:ascii="Times New Roman" w:hAnsi="Times New Roman"/>
                <w:sz w:val="24"/>
                <w:szCs w:val="24"/>
                <w:lang w:val="sq-AL"/>
              </w:rPr>
            </w:pPr>
            <w:r w:rsidRPr="00424666">
              <w:rPr>
                <w:rFonts w:ascii="Times New Roman" w:hAnsi="Times New Roman"/>
                <w:sz w:val="24"/>
                <w:szCs w:val="24"/>
                <w:lang w:val="sq-AL"/>
              </w:rPr>
              <w:t xml:space="preserve">I brendshëm </w:t>
            </w:r>
            <w:r w:rsidR="00217F27" w:rsidRPr="00424666">
              <w:rPr>
                <w:rFonts w:ascii="Times New Roman" w:hAnsi="Times New Roman"/>
                <w:sz w:val="24"/>
                <w:szCs w:val="24"/>
                <w:lang w:val="sq-AL"/>
              </w:rPr>
              <w:t xml:space="preserve">        </w:t>
            </w:r>
            <w:r w:rsidR="004641E1" w:rsidRPr="00424666">
              <w:rPr>
                <w:rFonts w:ascii="Times New Roman" w:hAnsi="Times New Roman"/>
                <w:sz w:val="24"/>
                <w:szCs w:val="24"/>
                <w:lang w:val="sq-AL"/>
              </w:rPr>
              <w:t xml:space="preserve">                        </w:t>
            </w:r>
          </w:p>
        </w:tc>
      </w:tr>
      <w:tr w:rsidR="00A45021" w:rsidRPr="00424666" w14:paraId="5F137CC2"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9F3B805" w14:textId="77777777" w:rsidR="00A45021" w:rsidRPr="00424666" w:rsidRDefault="00426704" w:rsidP="00426704">
            <w:pPr>
              <w:rPr>
                <w:rFonts w:ascii="Times New Roman" w:hAnsi="Times New Roman"/>
                <w:b/>
                <w:sz w:val="24"/>
                <w:szCs w:val="24"/>
                <w:lang w:val="sq-AL"/>
              </w:rPr>
            </w:pPr>
            <w:r w:rsidRPr="00424666">
              <w:rPr>
                <w:rFonts w:ascii="Times New Roman" w:hAnsi="Times New Roman"/>
                <w:b/>
                <w:sz w:val="24"/>
                <w:szCs w:val="24"/>
                <w:lang w:val="sq-AL"/>
              </w:rPr>
              <w:t>DIREKTIV</w:t>
            </w:r>
            <w:r w:rsidR="00B61CA7" w:rsidRPr="00424666">
              <w:rPr>
                <w:rFonts w:ascii="Times New Roman" w:hAnsi="Times New Roman"/>
                <w:b/>
                <w:sz w:val="24"/>
                <w:szCs w:val="24"/>
                <w:lang w:val="sq-AL"/>
              </w:rPr>
              <w:t>Ë</w:t>
            </w:r>
            <w:r w:rsidR="00A45021" w:rsidRPr="00424666">
              <w:rPr>
                <w:rFonts w:ascii="Times New Roman" w:hAnsi="Times New Roman"/>
                <w:b/>
                <w:sz w:val="24"/>
                <w:szCs w:val="24"/>
                <w:lang w:val="sq-AL"/>
              </w:rPr>
              <w:t>/R</w:t>
            </w:r>
            <w:r w:rsidRPr="00424666">
              <w:rPr>
                <w:rFonts w:ascii="Times New Roman" w:hAnsi="Times New Roman"/>
                <w:b/>
                <w:sz w:val="24"/>
                <w:szCs w:val="24"/>
                <w:lang w:val="sq-AL"/>
              </w:rPr>
              <w:t>R</w:t>
            </w:r>
            <w:r w:rsidR="00A45021" w:rsidRPr="00424666">
              <w:rPr>
                <w:rFonts w:ascii="Times New Roman" w:hAnsi="Times New Roman"/>
                <w:b/>
                <w:sz w:val="24"/>
                <w:szCs w:val="24"/>
                <w:lang w:val="sq-AL"/>
              </w:rPr>
              <w:t>EGUL</w:t>
            </w:r>
            <w:r w:rsidRPr="00424666">
              <w:rPr>
                <w:rFonts w:ascii="Times New Roman" w:hAnsi="Times New Roman"/>
                <w:b/>
                <w:sz w:val="24"/>
                <w:szCs w:val="24"/>
                <w:lang w:val="sq-AL"/>
              </w:rPr>
              <w:t>LORE E BE-së</w:t>
            </w:r>
            <w:r w:rsidR="00A45021" w:rsidRPr="00424666">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E78CDB" w14:textId="77777777" w:rsidR="00A45021" w:rsidRPr="00424666" w:rsidRDefault="00DF7CF6" w:rsidP="00DF7CF6">
            <w:pPr>
              <w:rPr>
                <w:rFonts w:ascii="Times New Roman" w:hAnsi="Times New Roman"/>
                <w:sz w:val="24"/>
                <w:szCs w:val="24"/>
                <w:lang w:val="sq-AL"/>
              </w:rPr>
            </w:pPr>
            <w:r w:rsidRPr="00424666">
              <w:rPr>
                <w:rFonts w:ascii="Times New Roman" w:hAnsi="Times New Roman"/>
                <w:sz w:val="24"/>
                <w:szCs w:val="24"/>
                <w:lang w:val="sq-AL"/>
              </w:rPr>
              <w:t>Jo e zbatueshme</w:t>
            </w:r>
          </w:p>
        </w:tc>
      </w:tr>
      <w:tr w:rsidR="00A45021" w:rsidRPr="00424666" w14:paraId="1D486C94"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9A5F818" w14:textId="77777777" w:rsidR="00A45021" w:rsidRPr="00424666" w:rsidRDefault="00426704" w:rsidP="006210CC">
            <w:pPr>
              <w:rPr>
                <w:rFonts w:ascii="Times New Roman" w:hAnsi="Times New Roman"/>
                <w:b/>
                <w:sz w:val="24"/>
                <w:szCs w:val="24"/>
                <w:lang w:val="sq-AL"/>
              </w:rPr>
            </w:pPr>
            <w:r w:rsidRPr="00424666">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2B6D7C" w14:textId="77777777" w:rsidR="003A46ED" w:rsidRPr="003A46ED" w:rsidRDefault="003A46ED" w:rsidP="007B4CD7">
            <w:pPr>
              <w:pStyle w:val="NormalWeb"/>
              <w:rPr>
                <w:color w:val="000000"/>
                <w:lang w:val="sq-AL" w:eastAsia="sq-AL"/>
              </w:rPr>
            </w:pPr>
            <w:r>
              <w:t xml:space="preserve"> </w:t>
            </w:r>
            <w:r w:rsidRPr="007B4CD7">
              <w:t>Vendim n</w:t>
            </w:r>
            <w:r w:rsidRPr="003A46ED">
              <w:rPr>
                <w:color w:val="000000"/>
                <w:lang w:val="sq-AL" w:eastAsia="sq-AL"/>
              </w:rPr>
              <w:t>r. 702, datë 26.8.2015</w:t>
            </w:r>
            <w:r w:rsidRPr="007B4CD7">
              <w:rPr>
                <w:color w:val="000000"/>
                <w:lang w:val="sq-AL" w:eastAsia="sq-AL"/>
              </w:rPr>
              <w:t xml:space="preserve"> “Për miratimin e strategjisë së rendit publik 2015-2020 dhe të planit të veprimit 2015-2017”</w:t>
            </w:r>
          </w:p>
          <w:p w14:paraId="001413CE" w14:textId="77777777" w:rsidR="00A45021" w:rsidRPr="00424666" w:rsidRDefault="00A45021" w:rsidP="00217F27">
            <w:pPr>
              <w:jc w:val="both"/>
              <w:rPr>
                <w:rFonts w:ascii="Times New Roman" w:hAnsi="Times New Roman"/>
                <w:sz w:val="24"/>
                <w:szCs w:val="24"/>
                <w:lang w:val="sq-AL"/>
              </w:rPr>
            </w:pPr>
          </w:p>
        </w:tc>
      </w:tr>
      <w:tr w:rsidR="00A45021" w:rsidRPr="00424666" w14:paraId="15AC003C"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E7A19B8" w14:textId="77777777" w:rsidR="00A45021" w:rsidRPr="00424666" w:rsidRDefault="00C6728D" w:rsidP="006210CC">
            <w:pPr>
              <w:rPr>
                <w:rFonts w:ascii="Times New Roman" w:hAnsi="Times New Roman"/>
                <w:b/>
                <w:sz w:val="24"/>
                <w:szCs w:val="24"/>
                <w:lang w:val="sq-AL"/>
              </w:rPr>
            </w:pPr>
            <w:r w:rsidRPr="00424666">
              <w:rPr>
                <w:rFonts w:ascii="Times New Roman" w:hAnsi="Times New Roman"/>
                <w:b/>
                <w:sz w:val="24"/>
                <w:szCs w:val="24"/>
                <w:lang w:val="sq-AL"/>
              </w:rPr>
              <w:t>DATA</w:t>
            </w:r>
            <w:r w:rsidR="00426704" w:rsidRPr="00424666">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998E9" w14:textId="77777777" w:rsidR="00A45021" w:rsidRPr="00424666" w:rsidRDefault="007B4CD7" w:rsidP="00426704">
            <w:pPr>
              <w:rPr>
                <w:rFonts w:ascii="Times New Roman" w:hAnsi="Times New Roman"/>
                <w:sz w:val="24"/>
                <w:szCs w:val="24"/>
                <w:lang w:val="sq-AL"/>
              </w:rPr>
            </w:pPr>
            <w:r>
              <w:rPr>
                <w:rFonts w:ascii="Times New Roman" w:hAnsi="Times New Roman"/>
                <w:sz w:val="24"/>
                <w:szCs w:val="24"/>
                <w:lang w:val="sq-AL"/>
              </w:rPr>
              <w:t>07.08.2019</w:t>
            </w:r>
          </w:p>
        </w:tc>
      </w:tr>
      <w:tr w:rsidR="00A45021" w:rsidRPr="00424666" w14:paraId="2EE5B42A"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291AC42" w14:textId="77777777" w:rsidR="00A45021" w:rsidRPr="00424666" w:rsidRDefault="00A45021" w:rsidP="006210CC">
            <w:pPr>
              <w:rPr>
                <w:rFonts w:ascii="Times New Roman" w:hAnsi="Times New Roman"/>
                <w:b/>
                <w:sz w:val="24"/>
                <w:szCs w:val="24"/>
                <w:lang w:val="sq-AL"/>
              </w:rPr>
            </w:pPr>
            <w:r w:rsidRPr="00424666">
              <w:rPr>
                <w:rFonts w:ascii="Times New Roman" w:hAnsi="Times New Roman"/>
                <w:b/>
                <w:sz w:val="24"/>
                <w:szCs w:val="24"/>
                <w:lang w:val="sq-AL"/>
              </w:rPr>
              <w:t>DAT</w:t>
            </w:r>
            <w:r w:rsidR="00C6728D" w:rsidRPr="00424666">
              <w:rPr>
                <w:rFonts w:ascii="Times New Roman" w:hAnsi="Times New Roman"/>
                <w:b/>
                <w:sz w:val="24"/>
                <w:szCs w:val="24"/>
                <w:lang w:val="sq-AL"/>
              </w:rPr>
              <w:t>A</w:t>
            </w:r>
            <w:r w:rsidR="00467950" w:rsidRPr="00424666">
              <w:rPr>
                <w:rFonts w:ascii="Times New Roman" w:hAnsi="Times New Roman"/>
                <w:b/>
                <w:sz w:val="24"/>
                <w:szCs w:val="24"/>
                <w:lang w:val="sq-AL"/>
              </w:rPr>
              <w:t xml:space="preserve"> </w:t>
            </w:r>
            <w:r w:rsidRPr="00424666">
              <w:rPr>
                <w:rFonts w:ascii="Times New Roman" w:hAnsi="Times New Roman"/>
                <w:b/>
                <w:sz w:val="24"/>
                <w:szCs w:val="24"/>
                <w:lang w:val="sq-AL"/>
              </w:rPr>
              <w:t xml:space="preserve">E </w:t>
            </w:r>
            <w:r w:rsidR="008C604A" w:rsidRPr="00424666">
              <w:rPr>
                <w:rFonts w:ascii="Times New Roman" w:hAnsi="Times New Roman"/>
                <w:b/>
                <w:sz w:val="24"/>
                <w:szCs w:val="24"/>
                <w:lang w:val="sq-AL"/>
              </w:rPr>
              <w:t>VLERËSIMIT</w:t>
            </w:r>
            <w:r w:rsidR="00467950" w:rsidRPr="00424666">
              <w:rPr>
                <w:rFonts w:ascii="Times New Roman" w:hAnsi="Times New Roman"/>
                <w:b/>
                <w:sz w:val="24"/>
                <w:szCs w:val="24"/>
                <w:lang w:val="sq-AL"/>
              </w:rPr>
              <w:t xml:space="preserve"> T</w:t>
            </w:r>
            <w:r w:rsidR="00573E8A" w:rsidRPr="00424666">
              <w:rPr>
                <w:rFonts w:ascii="Times New Roman" w:hAnsi="Times New Roman"/>
                <w:b/>
                <w:sz w:val="24"/>
                <w:szCs w:val="24"/>
                <w:lang w:val="sq-AL"/>
              </w:rPr>
              <w:t>Ë</w:t>
            </w:r>
            <w:r w:rsidR="00467950" w:rsidRPr="00424666">
              <w:rPr>
                <w:rFonts w:ascii="Times New Roman" w:hAnsi="Times New Roman"/>
                <w:b/>
                <w:sz w:val="24"/>
                <w:szCs w:val="24"/>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8A04C5" w14:textId="77777777" w:rsidR="00A45021" w:rsidRPr="00424666" w:rsidRDefault="00842134" w:rsidP="00217F27">
            <w:pPr>
              <w:jc w:val="both"/>
              <w:rPr>
                <w:rFonts w:ascii="Times New Roman" w:hAnsi="Times New Roman"/>
                <w:sz w:val="24"/>
                <w:szCs w:val="24"/>
                <w:lang w:val="sq-AL"/>
              </w:rPr>
            </w:pPr>
            <w:r>
              <w:rPr>
                <w:rFonts w:ascii="Times New Roman" w:hAnsi="Times New Roman"/>
                <w:sz w:val="24"/>
                <w:szCs w:val="24"/>
                <w:lang w:val="sq-AL"/>
              </w:rPr>
              <w:t>28 .</w:t>
            </w:r>
            <w:r w:rsidR="004D3F7D" w:rsidRPr="00424666">
              <w:rPr>
                <w:rFonts w:ascii="Times New Roman" w:hAnsi="Times New Roman"/>
                <w:sz w:val="24"/>
                <w:szCs w:val="24"/>
                <w:lang w:val="sq-AL"/>
              </w:rPr>
              <w:t>07</w:t>
            </w:r>
            <w:r>
              <w:rPr>
                <w:rFonts w:ascii="Times New Roman" w:hAnsi="Times New Roman"/>
                <w:sz w:val="24"/>
                <w:szCs w:val="24"/>
                <w:lang w:val="sq-AL"/>
              </w:rPr>
              <w:t>.</w:t>
            </w:r>
            <w:r w:rsidR="004D3F7D" w:rsidRPr="00424666">
              <w:rPr>
                <w:rFonts w:ascii="Times New Roman" w:hAnsi="Times New Roman"/>
                <w:sz w:val="24"/>
                <w:szCs w:val="24"/>
                <w:lang w:val="sq-AL"/>
              </w:rPr>
              <w:t xml:space="preserve"> 2019</w:t>
            </w:r>
          </w:p>
        </w:tc>
      </w:tr>
      <w:tr w:rsidR="00A45021" w:rsidRPr="00424666" w14:paraId="6B8A1C2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D3D7B63" w14:textId="77777777" w:rsidR="00A45021" w:rsidRPr="00424666" w:rsidRDefault="00A45021" w:rsidP="006210CC">
            <w:pPr>
              <w:rPr>
                <w:rFonts w:ascii="Times New Roman" w:hAnsi="Times New Roman"/>
                <w:b/>
                <w:sz w:val="24"/>
                <w:szCs w:val="24"/>
                <w:lang w:val="sq-AL"/>
              </w:rPr>
            </w:pPr>
            <w:r w:rsidRPr="00424666">
              <w:rPr>
                <w:rFonts w:ascii="Times New Roman" w:hAnsi="Times New Roman"/>
                <w:b/>
                <w:sz w:val="24"/>
                <w:szCs w:val="24"/>
                <w:lang w:val="sq-AL"/>
              </w:rPr>
              <w:t>A</w:t>
            </w:r>
            <w:r w:rsidR="00467950" w:rsidRPr="00424666">
              <w:rPr>
                <w:rFonts w:ascii="Times New Roman" w:hAnsi="Times New Roman"/>
                <w:b/>
                <w:sz w:val="24"/>
                <w:szCs w:val="24"/>
                <w:lang w:val="sq-AL"/>
              </w:rPr>
              <w:t xml:space="preserve"> E KA SHQYRTUAR KRYEMINISTRIA </w:t>
            </w:r>
            <w:r w:rsidR="008C604A" w:rsidRPr="00424666">
              <w:rPr>
                <w:rFonts w:ascii="Times New Roman" w:hAnsi="Times New Roman"/>
                <w:b/>
                <w:sz w:val="24"/>
                <w:szCs w:val="24"/>
                <w:lang w:val="sq-AL"/>
              </w:rPr>
              <w:t>VLERËSIMIN</w:t>
            </w:r>
            <w:r w:rsidR="00467950" w:rsidRPr="00424666">
              <w:rPr>
                <w:rFonts w:ascii="Times New Roman" w:hAnsi="Times New Roman"/>
                <w:b/>
                <w:sz w:val="24"/>
                <w:szCs w:val="24"/>
                <w:lang w:val="sq-AL"/>
              </w:rPr>
              <w:t xml:space="preserve"> E NDIKIMIT</w:t>
            </w:r>
            <w:r w:rsidRPr="00424666">
              <w:rPr>
                <w:rFonts w:ascii="Times New Roman" w:hAnsi="Times New Roman"/>
                <w:b/>
                <w:sz w:val="24"/>
                <w:szCs w:val="24"/>
                <w:lang w:val="sq-AL"/>
              </w:rPr>
              <w:t xml:space="preserve">? </w:t>
            </w:r>
          </w:p>
          <w:p w14:paraId="7AB34D6B" w14:textId="77777777" w:rsidR="00A45021" w:rsidRPr="00424666" w:rsidRDefault="008C604A" w:rsidP="00467950">
            <w:pPr>
              <w:rPr>
                <w:rFonts w:ascii="Times New Roman" w:hAnsi="Times New Roman"/>
                <w:b/>
                <w:sz w:val="24"/>
                <w:szCs w:val="24"/>
                <w:lang w:val="sq-AL"/>
              </w:rPr>
            </w:pPr>
            <w:r w:rsidRPr="00424666">
              <w:rPr>
                <w:rFonts w:ascii="Times New Roman" w:hAnsi="Times New Roman"/>
                <w:b/>
                <w:sz w:val="24"/>
                <w:szCs w:val="24"/>
                <w:lang w:val="sq-AL"/>
              </w:rPr>
              <w:t>NËSE</w:t>
            </w:r>
            <w:r w:rsidR="00467950" w:rsidRPr="00424666">
              <w:rPr>
                <w:rFonts w:ascii="Times New Roman" w:hAnsi="Times New Roman"/>
                <w:b/>
                <w:sz w:val="24"/>
                <w:szCs w:val="24"/>
                <w:lang w:val="sq-AL"/>
              </w:rPr>
              <w:t xml:space="preserve"> PO, JEPNI </w:t>
            </w:r>
            <w:r w:rsidRPr="00424666">
              <w:rPr>
                <w:rFonts w:ascii="Times New Roman" w:hAnsi="Times New Roman"/>
                <w:b/>
                <w:sz w:val="24"/>
                <w:szCs w:val="24"/>
                <w:lang w:val="sq-AL"/>
              </w:rPr>
              <w:t>DATËN</w:t>
            </w:r>
            <w:r w:rsidR="00467950" w:rsidRPr="00424666">
              <w:rPr>
                <w:rFonts w:ascii="Times New Roman" w:hAnsi="Times New Roman"/>
                <w:b/>
                <w:sz w:val="24"/>
                <w:szCs w:val="24"/>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ADF483" w14:textId="77777777" w:rsidR="00A45021" w:rsidRPr="00424666" w:rsidRDefault="003A46ED" w:rsidP="0095604D">
            <w:pPr>
              <w:rPr>
                <w:rFonts w:ascii="Times New Roman" w:hAnsi="Times New Roman"/>
                <w:sz w:val="24"/>
                <w:szCs w:val="24"/>
                <w:lang w:val="sq-AL"/>
              </w:rPr>
            </w:pPr>
            <w:r>
              <w:rPr>
                <w:rFonts w:ascii="Times New Roman" w:hAnsi="Times New Roman"/>
                <w:sz w:val="24"/>
                <w:szCs w:val="24"/>
                <w:lang w:val="sq-AL"/>
              </w:rPr>
              <w:t>Po, dat</w:t>
            </w:r>
            <w:r w:rsidR="007B4CD7">
              <w:rPr>
                <w:rFonts w:ascii="Times New Roman" w:hAnsi="Times New Roman"/>
                <w:sz w:val="24"/>
                <w:szCs w:val="24"/>
                <w:lang w:val="sq-AL"/>
              </w:rPr>
              <w:t>ë</w:t>
            </w:r>
            <w:r>
              <w:rPr>
                <w:rFonts w:ascii="Times New Roman" w:hAnsi="Times New Roman"/>
                <w:sz w:val="24"/>
                <w:szCs w:val="24"/>
                <w:lang w:val="sq-AL"/>
              </w:rPr>
              <w:t xml:space="preserve"> 06.08.2019</w:t>
            </w:r>
          </w:p>
        </w:tc>
      </w:tr>
      <w:tr w:rsidR="00A45021" w:rsidRPr="00424666" w14:paraId="56FFBF91"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61653" w14:textId="77777777" w:rsidR="00A45021" w:rsidRPr="00424666" w:rsidRDefault="00EB034B" w:rsidP="00EB034B">
            <w:pPr>
              <w:rPr>
                <w:rFonts w:ascii="Times New Roman" w:hAnsi="Times New Roman"/>
                <w:b/>
                <w:sz w:val="24"/>
                <w:szCs w:val="24"/>
                <w:lang w:val="sq-AL"/>
              </w:rPr>
            </w:pPr>
            <w:r w:rsidRPr="00424666">
              <w:rPr>
                <w:rFonts w:ascii="Times New Roman" w:hAnsi="Times New Roman"/>
                <w:b/>
                <w:sz w:val="24"/>
                <w:szCs w:val="24"/>
                <w:lang w:val="sq-AL"/>
              </w:rPr>
              <w:t xml:space="preserve">NUMRI I </w:t>
            </w:r>
            <w:r w:rsidR="008C604A" w:rsidRPr="00424666">
              <w:rPr>
                <w:rFonts w:ascii="Times New Roman" w:hAnsi="Times New Roman"/>
                <w:b/>
                <w:sz w:val="24"/>
                <w:szCs w:val="24"/>
                <w:lang w:val="sq-AL"/>
              </w:rPr>
              <w:t>VLERËSIMIT</w:t>
            </w:r>
            <w:r w:rsidRPr="00424666">
              <w:rPr>
                <w:rFonts w:ascii="Times New Roman" w:hAnsi="Times New Roman"/>
                <w:b/>
                <w:sz w:val="24"/>
                <w:szCs w:val="24"/>
                <w:lang w:val="sq-AL"/>
              </w:rPr>
              <w:t xml:space="preserve"> T</w:t>
            </w:r>
            <w:r w:rsidR="00573E8A" w:rsidRPr="00424666">
              <w:rPr>
                <w:rFonts w:ascii="Times New Roman" w:hAnsi="Times New Roman"/>
                <w:b/>
                <w:sz w:val="24"/>
                <w:szCs w:val="24"/>
                <w:lang w:val="sq-AL"/>
              </w:rPr>
              <w:t>Ë</w:t>
            </w:r>
            <w:r w:rsidRPr="00424666">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733D33" w14:textId="77777777" w:rsidR="00A45021" w:rsidRPr="00424666" w:rsidRDefault="004D3F7D" w:rsidP="004D3F7D">
            <w:pPr>
              <w:rPr>
                <w:rFonts w:ascii="Times New Roman" w:hAnsi="Times New Roman"/>
                <w:sz w:val="24"/>
                <w:szCs w:val="24"/>
                <w:lang w:val="sq-AL"/>
              </w:rPr>
            </w:pPr>
            <w:r w:rsidRPr="00424666">
              <w:rPr>
                <w:rFonts w:ascii="Times New Roman" w:hAnsi="Times New Roman"/>
                <w:sz w:val="24"/>
                <w:szCs w:val="24"/>
                <w:lang w:val="sq-AL"/>
              </w:rPr>
              <w:t>2019</w:t>
            </w:r>
            <w:r w:rsidR="00E53ACC" w:rsidRPr="00424666">
              <w:rPr>
                <w:rFonts w:ascii="Times New Roman" w:hAnsi="Times New Roman"/>
                <w:sz w:val="24"/>
                <w:szCs w:val="24"/>
                <w:lang w:val="sq-AL"/>
              </w:rPr>
              <w:t xml:space="preserve"> </w:t>
            </w:r>
            <w:r w:rsidR="005C0B1E">
              <w:rPr>
                <w:rFonts w:ascii="Times New Roman" w:hAnsi="Times New Roman"/>
                <w:sz w:val="24"/>
                <w:szCs w:val="24"/>
                <w:lang w:val="sq-AL"/>
              </w:rPr>
              <w:t>–</w:t>
            </w:r>
            <w:r w:rsidR="00E53ACC" w:rsidRPr="00424666">
              <w:rPr>
                <w:rFonts w:ascii="Times New Roman" w:hAnsi="Times New Roman"/>
                <w:sz w:val="24"/>
                <w:szCs w:val="24"/>
                <w:lang w:val="sq-AL"/>
              </w:rPr>
              <w:t xml:space="preserve"> MB</w:t>
            </w:r>
            <w:r w:rsidR="005C0B1E">
              <w:rPr>
                <w:rFonts w:ascii="Times New Roman" w:hAnsi="Times New Roman"/>
                <w:sz w:val="24"/>
                <w:szCs w:val="24"/>
                <w:lang w:val="sq-AL"/>
              </w:rPr>
              <w:t xml:space="preserve"> </w:t>
            </w:r>
            <w:r w:rsidR="00C93E36">
              <w:rPr>
                <w:rFonts w:ascii="Times New Roman" w:hAnsi="Times New Roman"/>
                <w:sz w:val="24"/>
                <w:szCs w:val="24"/>
                <w:lang w:val="sq-AL"/>
              </w:rPr>
              <w:t>–</w:t>
            </w:r>
            <w:r w:rsidR="005C0B1E">
              <w:rPr>
                <w:rFonts w:ascii="Times New Roman" w:hAnsi="Times New Roman"/>
                <w:sz w:val="24"/>
                <w:szCs w:val="24"/>
                <w:lang w:val="sq-AL"/>
              </w:rPr>
              <w:t xml:space="preserve"> 4</w:t>
            </w:r>
          </w:p>
        </w:tc>
      </w:tr>
      <w:tr w:rsidR="00A45021" w:rsidRPr="00424666" w14:paraId="582FDB21"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5090D" w14:textId="77777777" w:rsidR="00A45021" w:rsidRPr="00424666" w:rsidRDefault="00EB034B" w:rsidP="00A45021">
            <w:pPr>
              <w:rPr>
                <w:rFonts w:ascii="Times New Roman" w:hAnsi="Times New Roman"/>
                <w:b/>
                <w:sz w:val="24"/>
                <w:szCs w:val="24"/>
                <w:lang w:val="sq-AL"/>
              </w:rPr>
            </w:pPr>
            <w:r w:rsidRPr="00424666">
              <w:rPr>
                <w:rFonts w:ascii="Times New Roman" w:hAnsi="Times New Roman"/>
                <w:b/>
                <w:sz w:val="24"/>
                <w:szCs w:val="24"/>
                <w:lang w:val="sq-AL"/>
              </w:rPr>
              <w:t xml:space="preserve">TE </w:t>
            </w:r>
            <w:r w:rsidR="008C604A" w:rsidRPr="00424666">
              <w:rPr>
                <w:rFonts w:ascii="Times New Roman" w:hAnsi="Times New Roman"/>
                <w:b/>
                <w:sz w:val="24"/>
                <w:szCs w:val="24"/>
                <w:lang w:val="sq-AL"/>
              </w:rPr>
              <w:t>DHËNA</w:t>
            </w:r>
            <w:r w:rsidRPr="00424666">
              <w:rPr>
                <w:rFonts w:ascii="Times New Roman" w:hAnsi="Times New Roman"/>
                <w:b/>
                <w:sz w:val="24"/>
                <w:szCs w:val="24"/>
                <w:lang w:val="sq-AL"/>
              </w:rPr>
              <w:t xml:space="preserve"> KONTAKTI</w:t>
            </w:r>
            <w:r w:rsidR="00A45021" w:rsidRPr="00424666">
              <w:rPr>
                <w:rFonts w:ascii="Times New Roman" w:hAnsi="Times New Roman"/>
                <w:b/>
                <w:sz w:val="24"/>
                <w:szCs w:val="24"/>
                <w:lang w:val="sq-AL"/>
              </w:rPr>
              <w:t xml:space="preserve"> </w:t>
            </w:r>
          </w:p>
          <w:p w14:paraId="3B18F65D" w14:textId="77777777" w:rsidR="00A45021" w:rsidRPr="00424666" w:rsidRDefault="00A45021" w:rsidP="00C6728D">
            <w:pPr>
              <w:rPr>
                <w:rFonts w:ascii="Times New Roman" w:hAnsi="Times New Roman"/>
                <w:b/>
                <w:sz w:val="24"/>
                <w:szCs w:val="24"/>
                <w:lang w:val="sq-AL"/>
              </w:rPr>
            </w:pPr>
            <w:r w:rsidRPr="00424666">
              <w:rPr>
                <w:rFonts w:ascii="Times New Roman" w:hAnsi="Times New Roman"/>
                <w:b/>
                <w:sz w:val="24"/>
                <w:szCs w:val="24"/>
                <w:lang w:val="sq-AL"/>
              </w:rPr>
              <w:t>(</w:t>
            </w:r>
            <w:r w:rsidR="008C604A" w:rsidRPr="00424666">
              <w:rPr>
                <w:rFonts w:ascii="Times New Roman" w:hAnsi="Times New Roman"/>
                <w:b/>
                <w:sz w:val="24"/>
                <w:szCs w:val="24"/>
                <w:lang w:val="sq-AL"/>
              </w:rPr>
              <w:t>EMR</w:t>
            </w:r>
            <w:r w:rsidR="00775531" w:rsidRPr="00424666">
              <w:rPr>
                <w:rFonts w:ascii="Times New Roman" w:hAnsi="Times New Roman"/>
                <w:b/>
                <w:sz w:val="24"/>
                <w:szCs w:val="24"/>
                <w:lang w:val="sq-AL"/>
              </w:rPr>
              <w:t>I</w:t>
            </w:r>
            <w:r w:rsidRPr="00424666">
              <w:rPr>
                <w:rFonts w:ascii="Times New Roman" w:hAnsi="Times New Roman"/>
                <w:b/>
                <w:sz w:val="24"/>
                <w:szCs w:val="24"/>
                <w:lang w:val="sq-AL"/>
              </w:rPr>
              <w:t>, E</w:t>
            </w:r>
            <w:r w:rsidR="00EB034B" w:rsidRPr="00424666">
              <w:rPr>
                <w:rFonts w:ascii="Times New Roman" w:hAnsi="Times New Roman"/>
                <w:b/>
                <w:sz w:val="24"/>
                <w:szCs w:val="24"/>
                <w:lang w:val="sq-AL"/>
              </w:rPr>
              <w:t>-MAIL, NUMRI I TELEF</w:t>
            </w:r>
            <w:r w:rsidRPr="00424666">
              <w:rPr>
                <w:rFonts w:ascii="Times New Roman" w:hAnsi="Times New Roman"/>
                <w:b/>
                <w:sz w:val="24"/>
                <w:szCs w:val="24"/>
                <w:lang w:val="sq-AL"/>
              </w:rPr>
              <w:t>O</w:t>
            </w:r>
            <w:r w:rsidR="00EB034B" w:rsidRPr="00424666">
              <w:rPr>
                <w:rFonts w:ascii="Times New Roman" w:hAnsi="Times New Roman"/>
                <w:b/>
                <w:sz w:val="24"/>
                <w:szCs w:val="24"/>
                <w:lang w:val="sq-AL"/>
              </w:rPr>
              <w:t>NIT T</w:t>
            </w:r>
            <w:r w:rsidR="00573E8A" w:rsidRPr="00424666">
              <w:rPr>
                <w:rFonts w:ascii="Times New Roman" w:hAnsi="Times New Roman"/>
                <w:b/>
                <w:sz w:val="24"/>
                <w:szCs w:val="24"/>
                <w:lang w:val="sq-AL"/>
              </w:rPr>
              <w:t>Ë</w:t>
            </w:r>
            <w:r w:rsidR="00EB034B" w:rsidRPr="00424666">
              <w:rPr>
                <w:rFonts w:ascii="Times New Roman" w:hAnsi="Times New Roman"/>
                <w:b/>
                <w:sz w:val="24"/>
                <w:szCs w:val="24"/>
                <w:lang w:val="sq-AL"/>
              </w:rPr>
              <w:t xml:space="preserve"> </w:t>
            </w:r>
            <w:r w:rsidR="00C6728D" w:rsidRPr="00424666">
              <w:rPr>
                <w:rFonts w:ascii="Times New Roman" w:hAnsi="Times New Roman"/>
                <w:b/>
                <w:sz w:val="24"/>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B021EE" w14:textId="77777777" w:rsidR="004D3F7D" w:rsidRPr="00424666" w:rsidRDefault="004D3F7D" w:rsidP="00217F27">
            <w:pPr>
              <w:jc w:val="both"/>
              <w:rPr>
                <w:rFonts w:ascii="Times New Roman" w:hAnsi="Times New Roman"/>
                <w:sz w:val="24"/>
                <w:szCs w:val="24"/>
                <w:lang w:val="sq-AL"/>
              </w:rPr>
            </w:pPr>
            <w:r w:rsidRPr="00424666">
              <w:rPr>
                <w:rFonts w:ascii="Times New Roman" w:hAnsi="Times New Roman"/>
                <w:sz w:val="24"/>
                <w:szCs w:val="24"/>
                <w:lang w:val="sq-AL"/>
              </w:rPr>
              <w:t>Renata BALLIU</w:t>
            </w:r>
          </w:p>
          <w:p w14:paraId="4B1280A0" w14:textId="77777777" w:rsidR="00A45021" w:rsidRPr="00975D97" w:rsidRDefault="000923EF" w:rsidP="004D3F7D">
            <w:pPr>
              <w:jc w:val="both"/>
              <w:rPr>
                <w:rFonts w:ascii="Times New Roman" w:hAnsi="Times New Roman"/>
                <w:szCs w:val="22"/>
                <w:lang w:val="sq-AL"/>
              </w:rPr>
            </w:pPr>
            <w:hyperlink r:id="rId8" w:history="1">
              <w:r w:rsidR="00305037" w:rsidRPr="00DE15D1">
                <w:rPr>
                  <w:rStyle w:val="Hyperlink"/>
                  <w:rFonts w:ascii="Times New Roman" w:hAnsi="Times New Roman"/>
                  <w:szCs w:val="22"/>
                  <w:lang w:val="sq-AL"/>
                </w:rPr>
                <w:t>Renata.Balliu@mb.gov.al</w:t>
              </w:r>
            </w:hyperlink>
            <w:r w:rsidR="00305037">
              <w:rPr>
                <w:rFonts w:ascii="Times New Roman" w:hAnsi="Times New Roman"/>
                <w:szCs w:val="22"/>
                <w:lang w:val="sq-AL"/>
              </w:rPr>
              <w:t xml:space="preserve"> </w:t>
            </w:r>
            <w:r w:rsidR="00A45021" w:rsidRPr="00975D97">
              <w:rPr>
                <w:rFonts w:ascii="Times New Roman" w:hAnsi="Times New Roman"/>
                <w:szCs w:val="22"/>
                <w:lang w:val="sq-AL"/>
              </w:rPr>
              <w:t xml:space="preserve">  </w:t>
            </w:r>
          </w:p>
          <w:p w14:paraId="1FDD59D0" w14:textId="77777777" w:rsidR="0014291B" w:rsidRPr="00975D97" w:rsidRDefault="0014291B" w:rsidP="004D3F7D">
            <w:pPr>
              <w:jc w:val="both"/>
              <w:rPr>
                <w:rFonts w:ascii="Times New Roman" w:hAnsi="Times New Roman"/>
                <w:szCs w:val="22"/>
                <w:lang w:val="sq-AL"/>
              </w:rPr>
            </w:pPr>
            <w:r w:rsidRPr="00975D97">
              <w:rPr>
                <w:rFonts w:ascii="Times New Roman" w:hAnsi="Times New Roman"/>
                <w:szCs w:val="22"/>
                <w:lang w:val="sq-AL"/>
              </w:rPr>
              <w:t>Tel: 0694118450</w:t>
            </w:r>
          </w:p>
          <w:p w14:paraId="09CB3252" w14:textId="77777777" w:rsidR="0014291B" w:rsidRPr="00975D97" w:rsidRDefault="0014291B" w:rsidP="004D3F7D">
            <w:pPr>
              <w:jc w:val="both"/>
              <w:rPr>
                <w:rFonts w:ascii="Times New Roman" w:hAnsi="Times New Roman"/>
                <w:szCs w:val="22"/>
                <w:lang w:val="sq-AL"/>
              </w:rPr>
            </w:pPr>
            <w:r w:rsidRPr="00975D97">
              <w:rPr>
                <w:rFonts w:ascii="Times New Roman" w:hAnsi="Times New Roman"/>
                <w:szCs w:val="22"/>
                <w:lang w:val="sq-AL"/>
              </w:rPr>
              <w:t>Astrit OSMANI</w:t>
            </w:r>
          </w:p>
          <w:p w14:paraId="53561847" w14:textId="77777777" w:rsidR="0014291B" w:rsidRPr="00975D97" w:rsidRDefault="000923EF" w:rsidP="004D3F7D">
            <w:pPr>
              <w:jc w:val="both"/>
              <w:rPr>
                <w:rFonts w:ascii="Times New Roman" w:hAnsi="Times New Roman"/>
                <w:szCs w:val="22"/>
                <w:lang w:val="sq-AL"/>
              </w:rPr>
            </w:pPr>
            <w:hyperlink r:id="rId9" w:history="1">
              <w:r w:rsidR="0014291B" w:rsidRPr="00975D97">
                <w:rPr>
                  <w:rStyle w:val="Hyperlink"/>
                  <w:rFonts w:ascii="Times New Roman" w:hAnsi="Times New Roman"/>
                  <w:szCs w:val="22"/>
                  <w:lang w:val="sq-AL"/>
                </w:rPr>
                <w:t>Astrit.Osmani@garda.gov.al</w:t>
              </w:r>
            </w:hyperlink>
          </w:p>
          <w:p w14:paraId="28EE473E" w14:textId="77777777" w:rsidR="0014291B" w:rsidRPr="00424666" w:rsidRDefault="003531DD" w:rsidP="004D3F7D">
            <w:pPr>
              <w:jc w:val="both"/>
              <w:rPr>
                <w:rFonts w:ascii="Times New Roman" w:hAnsi="Times New Roman"/>
                <w:sz w:val="24"/>
                <w:szCs w:val="24"/>
                <w:lang w:val="sq-AL"/>
              </w:rPr>
            </w:pPr>
            <w:r w:rsidRPr="00975D97">
              <w:rPr>
                <w:rFonts w:ascii="Times New Roman" w:hAnsi="Times New Roman"/>
                <w:szCs w:val="22"/>
                <w:lang w:val="sq-AL"/>
              </w:rPr>
              <w:t>Tel: 0694135729</w:t>
            </w:r>
          </w:p>
        </w:tc>
      </w:tr>
      <w:tr w:rsidR="006210CC" w:rsidRPr="00424666" w14:paraId="104E776B"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3EF67760" w14:textId="77777777" w:rsidR="006210CC" w:rsidRPr="00424666" w:rsidRDefault="006210CC" w:rsidP="006210CC">
            <w:pPr>
              <w:jc w:val="both"/>
              <w:rPr>
                <w:rFonts w:ascii="Times New Roman" w:hAnsi="Times New Roman"/>
                <w:b/>
                <w:sz w:val="24"/>
                <w:szCs w:val="24"/>
                <w:lang w:val="sq-AL"/>
              </w:rPr>
            </w:pPr>
          </w:p>
        </w:tc>
      </w:tr>
      <w:tr w:rsidR="006210CC" w:rsidRPr="00424666" w14:paraId="626B4E9F"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7F9AC" w14:textId="77777777" w:rsidR="006210CC" w:rsidRPr="00424666" w:rsidRDefault="006210CC" w:rsidP="006210CC">
            <w:pPr>
              <w:jc w:val="both"/>
              <w:rPr>
                <w:rFonts w:ascii="Times New Roman" w:hAnsi="Times New Roman"/>
                <w:b/>
                <w:sz w:val="24"/>
                <w:szCs w:val="24"/>
                <w:lang w:val="sq-AL"/>
              </w:rPr>
            </w:pPr>
            <w:r w:rsidRPr="00424666">
              <w:rPr>
                <w:rFonts w:ascii="Times New Roman" w:hAnsi="Times New Roman"/>
                <w:b/>
                <w:sz w:val="24"/>
                <w:szCs w:val="24"/>
                <w:lang w:val="sq-AL"/>
              </w:rPr>
              <w:t>P</w:t>
            </w:r>
            <w:r w:rsidR="00EB034B" w:rsidRPr="00424666">
              <w:rPr>
                <w:rFonts w:ascii="Times New Roman" w:hAnsi="Times New Roman"/>
                <w:b/>
                <w:sz w:val="24"/>
                <w:szCs w:val="24"/>
                <w:lang w:val="sq-AL"/>
              </w:rPr>
              <w:t>JESA</w:t>
            </w:r>
            <w:r w:rsidRPr="00424666">
              <w:rPr>
                <w:rFonts w:ascii="Times New Roman" w:hAnsi="Times New Roman"/>
                <w:b/>
                <w:sz w:val="24"/>
                <w:szCs w:val="24"/>
                <w:lang w:val="sq-AL"/>
              </w:rPr>
              <w:t xml:space="preserve"> 1: </w:t>
            </w:r>
            <w:r w:rsidR="008C604A" w:rsidRPr="00424666">
              <w:rPr>
                <w:rFonts w:ascii="Times New Roman" w:hAnsi="Times New Roman"/>
                <w:b/>
                <w:sz w:val="24"/>
                <w:szCs w:val="24"/>
                <w:lang w:val="sq-AL"/>
              </w:rPr>
              <w:t>PËRMBLEDHJE</w:t>
            </w:r>
            <w:r w:rsidR="00EB034B" w:rsidRPr="00424666">
              <w:rPr>
                <w:rFonts w:ascii="Times New Roman" w:hAnsi="Times New Roman"/>
                <w:b/>
                <w:sz w:val="24"/>
                <w:szCs w:val="24"/>
                <w:lang w:val="sq-AL"/>
              </w:rPr>
              <w:t xml:space="preserve"> </w:t>
            </w:r>
            <w:r w:rsidRPr="00424666">
              <w:rPr>
                <w:rFonts w:ascii="Times New Roman" w:hAnsi="Times New Roman"/>
                <w:b/>
                <w:sz w:val="24"/>
                <w:szCs w:val="24"/>
                <w:lang w:val="sq-AL"/>
              </w:rPr>
              <w:t>E</w:t>
            </w:r>
            <w:r w:rsidR="00EB034B" w:rsidRPr="00424666">
              <w:rPr>
                <w:rFonts w:ascii="Times New Roman" w:hAnsi="Times New Roman"/>
                <w:b/>
                <w:sz w:val="24"/>
                <w:szCs w:val="24"/>
                <w:lang w:val="sq-AL"/>
              </w:rPr>
              <w:t>KZEK</w:t>
            </w:r>
            <w:r w:rsidRPr="00424666">
              <w:rPr>
                <w:rFonts w:ascii="Times New Roman" w:hAnsi="Times New Roman"/>
                <w:b/>
                <w:sz w:val="24"/>
                <w:szCs w:val="24"/>
                <w:lang w:val="sq-AL"/>
              </w:rPr>
              <w:t xml:space="preserve">UTIVE  </w:t>
            </w:r>
          </w:p>
          <w:p w14:paraId="3D41FEFF" w14:textId="77777777" w:rsidR="006210CC" w:rsidRPr="00424666" w:rsidRDefault="00EB034B" w:rsidP="00EB034B">
            <w:pPr>
              <w:jc w:val="both"/>
              <w:rPr>
                <w:rFonts w:ascii="Times New Roman" w:hAnsi="Times New Roman"/>
                <w:b/>
                <w:sz w:val="24"/>
                <w:szCs w:val="24"/>
                <w:lang w:val="sq-AL"/>
              </w:rPr>
            </w:pPr>
            <w:r w:rsidRPr="00424666">
              <w:rPr>
                <w:rFonts w:ascii="Times New Roman" w:hAnsi="Times New Roman"/>
                <w:b/>
                <w:sz w:val="24"/>
                <w:szCs w:val="24"/>
                <w:lang w:val="sq-AL"/>
              </w:rPr>
              <w:t>(Maksim</w:t>
            </w:r>
            <w:r w:rsidR="006210CC" w:rsidRPr="00424666">
              <w:rPr>
                <w:rFonts w:ascii="Times New Roman" w:hAnsi="Times New Roman"/>
                <w:b/>
                <w:sz w:val="24"/>
                <w:szCs w:val="24"/>
                <w:lang w:val="sq-AL"/>
              </w:rPr>
              <w:t>um</w:t>
            </w:r>
            <w:r w:rsidRPr="00424666">
              <w:rPr>
                <w:rFonts w:ascii="Times New Roman" w:hAnsi="Times New Roman"/>
                <w:b/>
                <w:sz w:val="24"/>
                <w:szCs w:val="24"/>
                <w:lang w:val="sq-AL"/>
              </w:rPr>
              <w:t>i</w:t>
            </w:r>
            <w:r w:rsidR="006210CC" w:rsidRPr="00424666">
              <w:rPr>
                <w:rFonts w:ascii="Times New Roman" w:hAnsi="Times New Roman"/>
                <w:b/>
                <w:sz w:val="24"/>
                <w:szCs w:val="24"/>
                <w:lang w:val="sq-AL"/>
              </w:rPr>
              <w:t xml:space="preserve"> 2 </w:t>
            </w:r>
            <w:r w:rsidRPr="00424666">
              <w:rPr>
                <w:rFonts w:ascii="Times New Roman" w:hAnsi="Times New Roman"/>
                <w:b/>
                <w:sz w:val="24"/>
                <w:szCs w:val="24"/>
                <w:lang w:val="sq-AL"/>
              </w:rPr>
              <w:t>faqe</w:t>
            </w:r>
            <w:r w:rsidR="006210CC" w:rsidRPr="00424666">
              <w:rPr>
                <w:rFonts w:ascii="Times New Roman" w:hAnsi="Times New Roman"/>
                <w:b/>
                <w:sz w:val="24"/>
                <w:szCs w:val="24"/>
                <w:lang w:val="sq-AL"/>
              </w:rPr>
              <w:t>)</w:t>
            </w:r>
          </w:p>
          <w:p w14:paraId="27E0495D" w14:textId="77777777" w:rsidR="00F6064C" w:rsidRPr="00424666" w:rsidRDefault="00F6064C" w:rsidP="00EB034B">
            <w:pPr>
              <w:jc w:val="both"/>
              <w:rPr>
                <w:rFonts w:ascii="Times New Roman" w:hAnsi="Times New Roman"/>
                <w:b/>
                <w:sz w:val="24"/>
                <w:szCs w:val="24"/>
                <w:lang w:val="sq-AL"/>
              </w:rPr>
            </w:pPr>
          </w:p>
        </w:tc>
      </w:tr>
      <w:tr w:rsidR="006210CC" w:rsidRPr="00424666" w14:paraId="6D5C1AB7"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9B421CC" w14:textId="77777777" w:rsidR="006210CC" w:rsidRPr="00424666" w:rsidRDefault="006210CC" w:rsidP="006210CC">
            <w:pPr>
              <w:jc w:val="both"/>
              <w:rPr>
                <w:rFonts w:ascii="Times New Roman" w:hAnsi="Times New Roman"/>
                <w:b/>
                <w:sz w:val="24"/>
                <w:szCs w:val="24"/>
                <w:lang w:val="sq-AL"/>
              </w:rPr>
            </w:pPr>
            <w:r w:rsidRPr="00424666">
              <w:rPr>
                <w:rFonts w:ascii="Times New Roman" w:hAnsi="Times New Roman"/>
                <w:b/>
                <w:sz w:val="24"/>
                <w:szCs w:val="24"/>
                <w:lang w:val="sq-AL"/>
              </w:rPr>
              <w:t>P</w:t>
            </w:r>
            <w:r w:rsidR="00573E8A" w:rsidRPr="00424666">
              <w:rPr>
                <w:rFonts w:ascii="Times New Roman" w:hAnsi="Times New Roman"/>
                <w:b/>
                <w:sz w:val="24"/>
                <w:szCs w:val="24"/>
                <w:lang w:val="sq-AL"/>
              </w:rPr>
              <w:t>Ë</w:t>
            </w:r>
            <w:r w:rsidR="00EB034B" w:rsidRPr="00424666">
              <w:rPr>
                <w:rFonts w:ascii="Times New Roman" w:hAnsi="Times New Roman"/>
                <w:b/>
                <w:sz w:val="24"/>
                <w:szCs w:val="24"/>
                <w:lang w:val="sq-AL"/>
              </w:rPr>
              <w:t>RKUFIZIMI I P</w:t>
            </w:r>
            <w:r w:rsidRPr="00424666">
              <w:rPr>
                <w:rFonts w:ascii="Times New Roman" w:hAnsi="Times New Roman"/>
                <w:b/>
                <w:sz w:val="24"/>
                <w:szCs w:val="24"/>
                <w:lang w:val="sq-AL"/>
              </w:rPr>
              <w:t>ROBLEM</w:t>
            </w:r>
            <w:r w:rsidR="00EB034B" w:rsidRPr="00424666">
              <w:rPr>
                <w:rFonts w:ascii="Times New Roman" w:hAnsi="Times New Roman"/>
                <w:b/>
                <w:sz w:val="24"/>
                <w:szCs w:val="24"/>
                <w:lang w:val="sq-AL"/>
              </w:rPr>
              <w:t>IT</w:t>
            </w:r>
          </w:p>
          <w:p w14:paraId="1E816880" w14:textId="77777777" w:rsidR="006210CC" w:rsidRPr="00BC6CAD" w:rsidRDefault="000B0370" w:rsidP="00B61CA7">
            <w:pPr>
              <w:jc w:val="both"/>
              <w:rPr>
                <w:rFonts w:ascii="Times New Roman" w:hAnsi="Times New Roman"/>
                <w:i/>
                <w:sz w:val="20"/>
                <w:lang w:val="sq-AL"/>
              </w:rPr>
            </w:pPr>
            <w:r w:rsidRPr="00BC6CAD">
              <w:rPr>
                <w:rFonts w:ascii="Times New Roman" w:hAnsi="Times New Roman"/>
                <w:i/>
                <w:sz w:val="20"/>
                <w:lang w:val="sq-AL"/>
              </w:rPr>
              <w:t>Cili është problemi në shqyrtim dhe cilat janë shkaqet e tij? Pse është e nevojshme ndërhyrja qeverisë</w:t>
            </w:r>
            <w:r w:rsidR="006210CC" w:rsidRPr="00BC6CAD">
              <w:rPr>
                <w:rFonts w:ascii="Times New Roman" w:hAnsi="Times New Roman"/>
                <w:i/>
                <w:sz w:val="20"/>
                <w:lang w:val="sq-AL"/>
              </w:rPr>
              <w:t>?</w:t>
            </w:r>
            <w:r w:rsidRPr="00BC6CAD">
              <w:rPr>
                <w:rFonts w:ascii="Times New Roman" w:hAnsi="Times New Roman"/>
                <w:i/>
                <w:sz w:val="20"/>
                <w:lang w:val="sq-AL"/>
              </w:rPr>
              <w:t xml:space="preserve"> </w:t>
            </w:r>
          </w:p>
          <w:p w14:paraId="6592C4B9" w14:textId="77777777" w:rsidR="00244A7D" w:rsidRPr="00424666" w:rsidRDefault="00244A7D" w:rsidP="00B61CA7">
            <w:pPr>
              <w:jc w:val="both"/>
              <w:rPr>
                <w:rFonts w:ascii="Times New Roman" w:hAnsi="Times New Roman"/>
                <w:i/>
                <w:sz w:val="24"/>
                <w:szCs w:val="24"/>
                <w:lang w:val="sq-AL"/>
              </w:rPr>
            </w:pPr>
          </w:p>
          <w:p w14:paraId="4A91DF53" w14:textId="77777777" w:rsidR="00E53ACC" w:rsidRPr="00424666" w:rsidRDefault="00244A7D" w:rsidP="00E53ACC">
            <w:pPr>
              <w:jc w:val="both"/>
              <w:rPr>
                <w:rFonts w:ascii="Times New Roman" w:hAnsi="Times New Roman"/>
                <w:sz w:val="24"/>
                <w:szCs w:val="24"/>
                <w:lang w:val="sq-AL"/>
              </w:rPr>
            </w:pPr>
            <w:r w:rsidRPr="00424666">
              <w:rPr>
                <w:rFonts w:ascii="Times New Roman" w:hAnsi="Times New Roman"/>
                <w:sz w:val="24"/>
                <w:szCs w:val="24"/>
                <w:lang w:val="sq-AL"/>
              </w:rPr>
              <w:t>Problemi i konstatuar lidhet veçan</w:t>
            </w:r>
            <w:r w:rsidR="005C3C75" w:rsidRPr="00424666">
              <w:rPr>
                <w:rFonts w:ascii="Times New Roman" w:hAnsi="Times New Roman"/>
                <w:sz w:val="24"/>
                <w:szCs w:val="24"/>
                <w:lang w:val="sq-AL"/>
              </w:rPr>
              <w:t>ë</w:t>
            </w:r>
            <w:r w:rsidRPr="00424666">
              <w:rPr>
                <w:rFonts w:ascii="Times New Roman" w:hAnsi="Times New Roman"/>
                <w:sz w:val="24"/>
                <w:szCs w:val="24"/>
                <w:lang w:val="sq-AL"/>
              </w:rPr>
              <w:t>risht me mosh</w:t>
            </w:r>
            <w:r w:rsidR="005C3C75" w:rsidRPr="00424666">
              <w:rPr>
                <w:rFonts w:ascii="Times New Roman" w:hAnsi="Times New Roman"/>
                <w:sz w:val="24"/>
                <w:szCs w:val="24"/>
                <w:lang w:val="sq-AL"/>
              </w:rPr>
              <w:t>ë</w:t>
            </w:r>
            <w:r w:rsidRPr="00424666">
              <w:rPr>
                <w:rFonts w:ascii="Times New Roman" w:hAnsi="Times New Roman"/>
                <w:sz w:val="24"/>
                <w:szCs w:val="24"/>
                <w:lang w:val="sq-AL"/>
              </w:rPr>
              <w:t>n mesatare relativisht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lart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5C3C75" w:rsidRPr="00424666">
              <w:rPr>
                <w:rFonts w:ascii="Times New Roman" w:hAnsi="Times New Roman"/>
                <w:sz w:val="24"/>
                <w:szCs w:val="24"/>
                <w:lang w:val="sq-AL"/>
              </w:rPr>
              <w:t>ë</w:t>
            </w:r>
            <w:r w:rsidRPr="00424666">
              <w:rPr>
                <w:rFonts w:ascii="Times New Roman" w:hAnsi="Times New Roman"/>
                <w:sz w:val="24"/>
                <w:szCs w:val="24"/>
                <w:lang w:val="sq-AL"/>
              </w:rPr>
              <w:t>r punonj</w:t>
            </w:r>
            <w:r w:rsidR="005C3C75" w:rsidRPr="00424666">
              <w:rPr>
                <w:rFonts w:ascii="Times New Roman" w:hAnsi="Times New Roman"/>
                <w:sz w:val="24"/>
                <w:szCs w:val="24"/>
                <w:lang w:val="sq-AL"/>
              </w:rPr>
              <w:t>ë</w:t>
            </w:r>
            <w:r w:rsidRPr="00424666">
              <w:rPr>
                <w:rFonts w:ascii="Times New Roman" w:hAnsi="Times New Roman"/>
                <w:sz w:val="24"/>
                <w:szCs w:val="24"/>
                <w:lang w:val="sq-AL"/>
              </w:rPr>
              <w:t>sit e Policis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Shtetit, Gard</w:t>
            </w:r>
            <w:r w:rsidR="005C3C75" w:rsidRPr="00424666">
              <w:rPr>
                <w:rFonts w:ascii="Times New Roman" w:hAnsi="Times New Roman"/>
                <w:sz w:val="24"/>
                <w:szCs w:val="24"/>
                <w:lang w:val="sq-AL"/>
              </w:rPr>
              <w:t>ë</w:t>
            </w:r>
            <w:r w:rsidRPr="00424666">
              <w:rPr>
                <w:rFonts w:ascii="Times New Roman" w:hAnsi="Times New Roman"/>
                <w:sz w:val="24"/>
                <w:szCs w:val="24"/>
                <w:lang w:val="sq-AL"/>
              </w:rPr>
              <w:t>s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5C3C75" w:rsidRPr="00424666">
              <w:rPr>
                <w:rFonts w:ascii="Times New Roman" w:hAnsi="Times New Roman"/>
                <w:sz w:val="24"/>
                <w:szCs w:val="24"/>
                <w:lang w:val="sq-AL"/>
              </w:rPr>
              <w:t>ë</w:t>
            </w:r>
            <w:r w:rsidRPr="00424666">
              <w:rPr>
                <w:rFonts w:ascii="Times New Roman" w:hAnsi="Times New Roman"/>
                <w:sz w:val="24"/>
                <w:szCs w:val="24"/>
                <w:lang w:val="sq-AL"/>
              </w:rPr>
              <w:t>s dhe SHÇBA-s</w:t>
            </w:r>
            <w:r w:rsidR="005C3C75" w:rsidRPr="00424666">
              <w:rPr>
                <w:rFonts w:ascii="Times New Roman" w:hAnsi="Times New Roman"/>
                <w:sz w:val="24"/>
                <w:szCs w:val="24"/>
                <w:lang w:val="sq-AL"/>
              </w:rPr>
              <w:t>ë</w:t>
            </w:r>
            <w:r w:rsidRPr="00424666">
              <w:rPr>
                <w:rFonts w:ascii="Times New Roman" w:hAnsi="Times New Roman"/>
                <w:sz w:val="24"/>
                <w:szCs w:val="24"/>
                <w:lang w:val="sq-AL"/>
              </w:rPr>
              <w:t>, si dhe me trajtimin financiar jo n</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nivelet e duhura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5C3C75" w:rsidRPr="00424666">
              <w:rPr>
                <w:rFonts w:ascii="Times New Roman" w:hAnsi="Times New Roman"/>
                <w:sz w:val="24"/>
                <w:szCs w:val="24"/>
                <w:lang w:val="sq-AL"/>
              </w:rPr>
              <w:t>ë</w:t>
            </w:r>
            <w:r w:rsidRPr="00424666">
              <w:rPr>
                <w:rFonts w:ascii="Times New Roman" w:hAnsi="Times New Roman"/>
                <w:sz w:val="24"/>
                <w:szCs w:val="24"/>
                <w:lang w:val="sq-AL"/>
              </w:rPr>
              <w:t>sve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k</w:t>
            </w:r>
            <w:r w:rsidR="005C3C75" w:rsidRPr="00424666">
              <w:rPr>
                <w:rFonts w:ascii="Times New Roman" w:hAnsi="Times New Roman"/>
                <w:sz w:val="24"/>
                <w:szCs w:val="24"/>
                <w:lang w:val="sq-AL"/>
              </w:rPr>
              <w:t>ë</w:t>
            </w:r>
            <w:r w:rsidR="00281C11">
              <w:rPr>
                <w:rFonts w:ascii="Times New Roman" w:hAnsi="Times New Roman"/>
                <w:sz w:val="24"/>
                <w:szCs w:val="24"/>
                <w:lang w:val="sq-AL"/>
              </w:rPr>
              <w:t>tyre strukturave q</w:t>
            </w:r>
            <w:r w:rsidR="00130238">
              <w:rPr>
                <w:rFonts w:ascii="Times New Roman" w:hAnsi="Times New Roman"/>
                <w:sz w:val="24"/>
                <w:szCs w:val="24"/>
                <w:lang w:val="sq-AL"/>
              </w:rPr>
              <w:t>ë</w:t>
            </w:r>
            <w:r w:rsidRPr="00424666">
              <w:rPr>
                <w:rFonts w:ascii="Times New Roman" w:hAnsi="Times New Roman"/>
                <w:sz w:val="24"/>
                <w:szCs w:val="24"/>
                <w:lang w:val="sq-AL"/>
              </w:rPr>
              <w:t xml:space="preserve"> nd</w:t>
            </w:r>
            <w:r w:rsidR="005C3C75" w:rsidRPr="00424666">
              <w:rPr>
                <w:rFonts w:ascii="Times New Roman" w:hAnsi="Times New Roman"/>
                <w:sz w:val="24"/>
                <w:szCs w:val="24"/>
                <w:lang w:val="sq-AL"/>
              </w:rPr>
              <w:t>ë</w:t>
            </w:r>
            <w:r w:rsidRPr="00424666">
              <w:rPr>
                <w:rFonts w:ascii="Times New Roman" w:hAnsi="Times New Roman"/>
                <w:sz w:val="24"/>
                <w:szCs w:val="24"/>
                <w:lang w:val="sq-AL"/>
              </w:rPr>
              <w:t>rpre</w:t>
            </w:r>
            <w:r w:rsidR="00281C11">
              <w:rPr>
                <w:rFonts w:ascii="Times New Roman" w:hAnsi="Times New Roman"/>
                <w:sz w:val="24"/>
                <w:szCs w:val="24"/>
                <w:lang w:val="sq-AL"/>
              </w:rPr>
              <w:t>sin</w:t>
            </w:r>
            <w:r w:rsidRPr="00424666">
              <w:rPr>
                <w:rFonts w:ascii="Times New Roman" w:hAnsi="Times New Roman"/>
                <w:sz w:val="24"/>
                <w:szCs w:val="24"/>
                <w:lang w:val="sq-AL"/>
              </w:rPr>
              <w:t xml:space="preserve"> marr</w:t>
            </w:r>
            <w:r w:rsidR="005C3C75" w:rsidRPr="00424666">
              <w:rPr>
                <w:rFonts w:ascii="Times New Roman" w:hAnsi="Times New Roman"/>
                <w:sz w:val="24"/>
                <w:szCs w:val="24"/>
                <w:lang w:val="sq-AL"/>
              </w:rPr>
              <w:t>ë</w:t>
            </w:r>
            <w:r w:rsidRPr="00424666">
              <w:rPr>
                <w:rFonts w:ascii="Times New Roman" w:hAnsi="Times New Roman"/>
                <w:sz w:val="24"/>
                <w:szCs w:val="24"/>
                <w:lang w:val="sq-AL"/>
              </w:rPr>
              <w:t>dh</w:t>
            </w:r>
            <w:r w:rsidR="005C3C75" w:rsidRPr="00424666">
              <w:rPr>
                <w:rFonts w:ascii="Times New Roman" w:hAnsi="Times New Roman"/>
                <w:sz w:val="24"/>
                <w:szCs w:val="24"/>
                <w:lang w:val="sq-AL"/>
              </w:rPr>
              <w:t>ë</w:t>
            </w:r>
            <w:r w:rsidRPr="00424666">
              <w:rPr>
                <w:rFonts w:ascii="Times New Roman" w:hAnsi="Times New Roman"/>
                <w:sz w:val="24"/>
                <w:szCs w:val="24"/>
                <w:lang w:val="sq-AL"/>
              </w:rPr>
              <w:t>nie</w:t>
            </w:r>
            <w:r w:rsidR="00281C11">
              <w:rPr>
                <w:rFonts w:ascii="Times New Roman" w:hAnsi="Times New Roman"/>
                <w:sz w:val="24"/>
                <w:szCs w:val="24"/>
                <w:lang w:val="sq-AL"/>
              </w:rPr>
              <w:t>t e</w:t>
            </w:r>
            <w:r w:rsidRPr="00424666">
              <w:rPr>
                <w:rFonts w:ascii="Times New Roman" w:hAnsi="Times New Roman"/>
                <w:sz w:val="24"/>
                <w:szCs w:val="24"/>
                <w:lang w:val="sq-AL"/>
              </w:rPr>
              <w:t xml:space="preserve"> p</w:t>
            </w:r>
            <w:r w:rsidR="00E53ACC" w:rsidRPr="00424666">
              <w:rPr>
                <w:rFonts w:ascii="Times New Roman" w:hAnsi="Times New Roman"/>
                <w:sz w:val="24"/>
                <w:szCs w:val="24"/>
                <w:lang w:val="sq-AL"/>
              </w:rPr>
              <w:t>un</w:t>
            </w:r>
            <w:r w:rsidR="005C3C75" w:rsidRPr="00424666">
              <w:rPr>
                <w:rFonts w:ascii="Times New Roman" w:hAnsi="Times New Roman"/>
                <w:sz w:val="24"/>
                <w:szCs w:val="24"/>
                <w:lang w:val="sq-AL"/>
              </w:rPr>
              <w:t>ë</w:t>
            </w:r>
            <w:r w:rsidR="00281C11">
              <w:rPr>
                <w:rFonts w:ascii="Times New Roman" w:hAnsi="Times New Roman"/>
                <w:sz w:val="24"/>
                <w:szCs w:val="24"/>
                <w:lang w:val="sq-AL"/>
              </w:rPr>
              <w:t>s, pas nj</w:t>
            </w:r>
            <w:r w:rsidR="00130238">
              <w:rPr>
                <w:rFonts w:ascii="Times New Roman" w:hAnsi="Times New Roman"/>
                <w:sz w:val="24"/>
                <w:szCs w:val="24"/>
                <w:lang w:val="sq-AL"/>
              </w:rPr>
              <w:t>ë</w:t>
            </w:r>
            <w:r w:rsidR="00281C11">
              <w:rPr>
                <w:rFonts w:ascii="Times New Roman" w:hAnsi="Times New Roman"/>
                <w:sz w:val="24"/>
                <w:szCs w:val="24"/>
                <w:lang w:val="sq-AL"/>
              </w:rPr>
              <w:t xml:space="preserve"> karriere t</w:t>
            </w:r>
            <w:r w:rsidR="00130238">
              <w:rPr>
                <w:rFonts w:ascii="Times New Roman" w:hAnsi="Times New Roman"/>
                <w:sz w:val="24"/>
                <w:szCs w:val="24"/>
                <w:lang w:val="sq-AL"/>
              </w:rPr>
              <w:t>ë</w:t>
            </w:r>
            <w:r w:rsidR="00281C11">
              <w:rPr>
                <w:rFonts w:ascii="Times New Roman" w:hAnsi="Times New Roman"/>
                <w:sz w:val="24"/>
                <w:szCs w:val="24"/>
                <w:lang w:val="sq-AL"/>
              </w:rPr>
              <w:t xml:space="preserve"> gjat</w:t>
            </w:r>
            <w:r w:rsidR="00130238">
              <w:rPr>
                <w:rFonts w:ascii="Times New Roman" w:hAnsi="Times New Roman"/>
                <w:sz w:val="24"/>
                <w:szCs w:val="24"/>
                <w:lang w:val="sq-AL"/>
              </w:rPr>
              <w:t>ë</w:t>
            </w:r>
            <w:r w:rsidR="00281C11">
              <w:rPr>
                <w:rFonts w:ascii="Times New Roman" w:hAnsi="Times New Roman"/>
                <w:sz w:val="24"/>
                <w:szCs w:val="24"/>
                <w:lang w:val="sq-AL"/>
              </w:rPr>
              <w:t>.</w:t>
            </w:r>
          </w:p>
          <w:p w14:paraId="59313F21" w14:textId="77777777" w:rsidR="00E53ACC" w:rsidRPr="00424666" w:rsidRDefault="00E53ACC" w:rsidP="00E53ACC">
            <w:pPr>
              <w:jc w:val="both"/>
              <w:rPr>
                <w:rFonts w:ascii="Times New Roman" w:hAnsi="Times New Roman"/>
                <w:sz w:val="24"/>
                <w:szCs w:val="24"/>
                <w:lang w:val="sq-AL"/>
              </w:rPr>
            </w:pPr>
          </w:p>
          <w:p w14:paraId="514FB5DF" w14:textId="77777777" w:rsidR="00E53ACC" w:rsidRDefault="00E53ACC" w:rsidP="00E53ACC">
            <w:pPr>
              <w:jc w:val="both"/>
              <w:rPr>
                <w:rFonts w:ascii="Times New Roman" w:hAnsi="Times New Roman"/>
                <w:i/>
                <w:sz w:val="24"/>
                <w:szCs w:val="24"/>
                <w:lang w:val="sq-AL"/>
              </w:rPr>
            </w:pPr>
            <w:r w:rsidRPr="00424666">
              <w:rPr>
                <w:rFonts w:ascii="Times New Roman" w:hAnsi="Times New Roman"/>
                <w:sz w:val="24"/>
                <w:szCs w:val="24"/>
                <w:lang w:val="sq-AL"/>
              </w:rPr>
              <w:t>Aktualisht, trajtimi financiar i punonjësve të Policisë së Shtetit, pas ndërprerjes së marrëdhënies së punës, rregullohet sipas ligjit për pensionet suplementare të ushtarakëve (</w:t>
            </w:r>
            <w:r w:rsidRPr="00424666">
              <w:rPr>
                <w:rFonts w:ascii="Times New Roman" w:hAnsi="Times New Roman"/>
                <w:i/>
                <w:sz w:val="24"/>
                <w:szCs w:val="24"/>
                <w:lang w:val="sq-AL"/>
              </w:rPr>
              <w:t>ligjit nr.10142, datë 15.5.2009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dhe punonjësve të Shërbimit të Kontrollit të Brendshëm në Republikën e Shqipërisë", ndryshuar</w:t>
            </w:r>
            <w:r w:rsidRPr="00424666">
              <w:rPr>
                <w:rFonts w:ascii="Times New Roman" w:hAnsi="Times New Roman"/>
                <w:sz w:val="24"/>
                <w:szCs w:val="24"/>
                <w:lang w:val="sq-AL"/>
              </w:rPr>
              <w:t xml:space="preserve"> </w:t>
            </w:r>
            <w:r w:rsidRPr="00424666">
              <w:rPr>
                <w:rFonts w:ascii="Times New Roman" w:hAnsi="Times New Roman"/>
                <w:i/>
                <w:sz w:val="24"/>
                <w:szCs w:val="24"/>
                <w:lang w:val="sq-AL"/>
              </w:rPr>
              <w:t>me aktin normativ nr.5/2010).</w:t>
            </w:r>
          </w:p>
          <w:p w14:paraId="7A010087" w14:textId="77777777" w:rsidR="00281C11" w:rsidRPr="00424666" w:rsidRDefault="00281C11" w:rsidP="00E53ACC">
            <w:pPr>
              <w:jc w:val="both"/>
              <w:rPr>
                <w:rFonts w:ascii="Times New Roman" w:hAnsi="Times New Roman"/>
                <w:i/>
                <w:sz w:val="24"/>
                <w:szCs w:val="24"/>
                <w:lang w:val="sq-AL"/>
              </w:rPr>
            </w:pPr>
          </w:p>
          <w:p w14:paraId="137E370D" w14:textId="77777777" w:rsidR="00E53ACC" w:rsidRPr="00424666" w:rsidRDefault="00E53ACC" w:rsidP="00E53ACC">
            <w:pPr>
              <w:jc w:val="both"/>
              <w:rPr>
                <w:rFonts w:ascii="Times New Roman" w:hAnsi="Times New Roman"/>
                <w:sz w:val="24"/>
                <w:szCs w:val="24"/>
                <w:lang w:val="sq-AL"/>
              </w:rPr>
            </w:pPr>
            <w:r w:rsidRPr="00424666">
              <w:rPr>
                <w:rFonts w:ascii="Times New Roman" w:hAnsi="Times New Roman"/>
                <w:sz w:val="24"/>
                <w:szCs w:val="24"/>
                <w:lang w:val="sq-AL"/>
              </w:rPr>
              <w:t xml:space="preserve">Ky ligj, por në veçanti akti normativ që e ka ndryshuar, ka ulur ndjeshëm nivelin e përfitimit të punonjësve të policisë, në raport me përfitimet suplementare që ato kishin deri në vitin </w:t>
            </w:r>
            <w:r w:rsidRPr="00424666">
              <w:rPr>
                <w:rFonts w:ascii="Times New Roman" w:hAnsi="Times New Roman"/>
                <w:sz w:val="24"/>
                <w:szCs w:val="24"/>
                <w:lang w:val="sq-AL"/>
              </w:rPr>
              <w:lastRenderedPageBreak/>
              <w:t>2009, sipas ligjit nr. 8661, datë 18.09.2000 “Për sigurimin suplementar të punonjësve të Policisë së Shtetit”.</w:t>
            </w:r>
          </w:p>
          <w:p w14:paraId="6C12B8E0" w14:textId="77777777" w:rsidR="00453AB4" w:rsidRPr="00424666" w:rsidRDefault="00453AB4" w:rsidP="00B61CA7">
            <w:pPr>
              <w:jc w:val="both"/>
              <w:rPr>
                <w:rFonts w:ascii="Times New Roman" w:hAnsi="Times New Roman"/>
                <w:i/>
                <w:sz w:val="24"/>
                <w:szCs w:val="24"/>
                <w:lang w:val="sq-AL"/>
              </w:rPr>
            </w:pPr>
          </w:p>
          <w:p w14:paraId="254B4A56" w14:textId="77777777" w:rsidR="00E53ACC" w:rsidRPr="00424666" w:rsidRDefault="00E53ACC" w:rsidP="00B61CA7">
            <w:pPr>
              <w:jc w:val="both"/>
              <w:rPr>
                <w:rFonts w:ascii="Times New Roman" w:hAnsi="Times New Roman"/>
                <w:sz w:val="24"/>
                <w:szCs w:val="24"/>
                <w:lang w:val="sq-AL"/>
              </w:rPr>
            </w:pPr>
            <w:r w:rsidRPr="00424666">
              <w:rPr>
                <w:rFonts w:ascii="Times New Roman" w:hAnsi="Times New Roman"/>
                <w:sz w:val="24"/>
                <w:szCs w:val="24"/>
                <w:lang w:val="sq-AL"/>
              </w:rPr>
              <w:t>Mosha mesatare e punonjësve të k</w:t>
            </w:r>
            <w:r w:rsidR="005C3C75" w:rsidRPr="00424666">
              <w:rPr>
                <w:rFonts w:ascii="Times New Roman" w:hAnsi="Times New Roman"/>
                <w:sz w:val="24"/>
                <w:szCs w:val="24"/>
                <w:lang w:val="sq-AL"/>
              </w:rPr>
              <w:t>ë</w:t>
            </w:r>
            <w:r w:rsidRPr="00424666">
              <w:rPr>
                <w:rFonts w:ascii="Times New Roman" w:hAnsi="Times New Roman"/>
                <w:sz w:val="24"/>
                <w:szCs w:val="24"/>
                <w:lang w:val="sq-AL"/>
              </w:rPr>
              <w:t>tyre strukturave, n</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veçanti e Policis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Shtetit është 45.6 vjeç, nd</w:t>
            </w:r>
            <w:r w:rsidR="005C3C75" w:rsidRPr="00424666">
              <w:rPr>
                <w:rFonts w:ascii="Times New Roman" w:hAnsi="Times New Roman"/>
                <w:sz w:val="24"/>
                <w:szCs w:val="24"/>
                <w:lang w:val="sq-AL"/>
              </w:rPr>
              <w:t>ë</w:t>
            </w:r>
            <w:r w:rsidRPr="00424666">
              <w:rPr>
                <w:rFonts w:ascii="Times New Roman" w:hAnsi="Times New Roman"/>
                <w:sz w:val="24"/>
                <w:szCs w:val="24"/>
                <w:lang w:val="sq-AL"/>
              </w:rPr>
              <w:t>rkoh</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q</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jan</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po k</w:t>
            </w:r>
            <w:r w:rsidR="005C3C75" w:rsidRPr="00424666">
              <w:rPr>
                <w:rFonts w:ascii="Times New Roman" w:hAnsi="Times New Roman"/>
                <w:sz w:val="24"/>
                <w:szCs w:val="24"/>
                <w:lang w:val="sq-AL"/>
              </w:rPr>
              <w:t>ë</w:t>
            </w:r>
            <w:r w:rsidRPr="00424666">
              <w:rPr>
                <w:rFonts w:ascii="Times New Roman" w:hAnsi="Times New Roman"/>
                <w:sz w:val="24"/>
                <w:szCs w:val="24"/>
                <w:lang w:val="sq-AL"/>
              </w:rPr>
              <w:t>ta punonj</w:t>
            </w:r>
            <w:r w:rsidR="005C3C75" w:rsidRPr="00424666">
              <w:rPr>
                <w:rFonts w:ascii="Times New Roman" w:hAnsi="Times New Roman"/>
                <w:sz w:val="24"/>
                <w:szCs w:val="24"/>
                <w:lang w:val="sq-AL"/>
              </w:rPr>
              <w:t>ë</w:t>
            </w:r>
            <w:r w:rsidRPr="00424666">
              <w:rPr>
                <w:rFonts w:ascii="Times New Roman" w:hAnsi="Times New Roman"/>
                <w:sz w:val="24"/>
                <w:szCs w:val="24"/>
                <w:lang w:val="sq-AL"/>
              </w:rPr>
              <w:t>s policie q</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5C3C75" w:rsidRPr="00424666">
              <w:rPr>
                <w:rFonts w:ascii="Times New Roman" w:hAnsi="Times New Roman"/>
                <w:sz w:val="24"/>
                <w:szCs w:val="24"/>
                <w:lang w:val="sq-AL"/>
              </w:rPr>
              <w:t>ë</w:t>
            </w:r>
            <w:r w:rsidRPr="00424666">
              <w:rPr>
                <w:rFonts w:ascii="Times New Roman" w:hAnsi="Times New Roman"/>
                <w:sz w:val="24"/>
                <w:szCs w:val="24"/>
                <w:lang w:val="sq-AL"/>
              </w:rPr>
              <w:t>rballen çdo dit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me rreziks</w:t>
            </w:r>
            <w:r w:rsidR="00817AEE" w:rsidRPr="00424666">
              <w:rPr>
                <w:rFonts w:ascii="Times New Roman" w:hAnsi="Times New Roman"/>
                <w:sz w:val="24"/>
                <w:szCs w:val="24"/>
                <w:lang w:val="sq-AL"/>
              </w:rPr>
              <w:t>hm</w:t>
            </w:r>
            <w:r w:rsidR="005C3C75" w:rsidRPr="00424666">
              <w:rPr>
                <w:rFonts w:ascii="Times New Roman" w:hAnsi="Times New Roman"/>
                <w:sz w:val="24"/>
                <w:szCs w:val="24"/>
                <w:lang w:val="sq-AL"/>
              </w:rPr>
              <w:t>ë</w:t>
            </w:r>
            <w:r w:rsidR="00817AEE" w:rsidRPr="00424666">
              <w:rPr>
                <w:rFonts w:ascii="Times New Roman" w:hAnsi="Times New Roman"/>
                <w:sz w:val="24"/>
                <w:szCs w:val="24"/>
                <w:lang w:val="sq-AL"/>
              </w:rPr>
              <w:t>ri dhe v</w:t>
            </w:r>
            <w:r w:rsidR="005C3C75" w:rsidRPr="00424666">
              <w:rPr>
                <w:rFonts w:ascii="Times New Roman" w:hAnsi="Times New Roman"/>
                <w:sz w:val="24"/>
                <w:szCs w:val="24"/>
                <w:lang w:val="sq-AL"/>
              </w:rPr>
              <w:t>ë</w:t>
            </w:r>
            <w:r w:rsidR="00817AEE" w:rsidRPr="00424666">
              <w:rPr>
                <w:rFonts w:ascii="Times New Roman" w:hAnsi="Times New Roman"/>
                <w:sz w:val="24"/>
                <w:szCs w:val="24"/>
                <w:lang w:val="sq-AL"/>
              </w:rPr>
              <w:t>shtir</w:t>
            </w:r>
            <w:r w:rsidR="005C3C75" w:rsidRPr="00424666">
              <w:rPr>
                <w:rFonts w:ascii="Times New Roman" w:hAnsi="Times New Roman"/>
                <w:sz w:val="24"/>
                <w:szCs w:val="24"/>
                <w:lang w:val="sq-AL"/>
              </w:rPr>
              <w:t>ë</w:t>
            </w:r>
            <w:r w:rsidR="00817AEE" w:rsidRPr="00424666">
              <w:rPr>
                <w:rFonts w:ascii="Times New Roman" w:hAnsi="Times New Roman"/>
                <w:sz w:val="24"/>
                <w:szCs w:val="24"/>
                <w:lang w:val="sq-AL"/>
              </w:rPr>
              <w:t>si t</w:t>
            </w:r>
            <w:r w:rsidR="005C3C75" w:rsidRPr="00424666">
              <w:rPr>
                <w:rFonts w:ascii="Times New Roman" w:hAnsi="Times New Roman"/>
                <w:sz w:val="24"/>
                <w:szCs w:val="24"/>
                <w:lang w:val="sq-AL"/>
              </w:rPr>
              <w:t>ë</w:t>
            </w:r>
            <w:r w:rsidR="00817AEE" w:rsidRPr="00424666">
              <w:rPr>
                <w:rFonts w:ascii="Times New Roman" w:hAnsi="Times New Roman"/>
                <w:sz w:val="24"/>
                <w:szCs w:val="24"/>
                <w:lang w:val="sq-AL"/>
              </w:rPr>
              <w:t xml:space="preserve"> detyrav</w:t>
            </w:r>
            <w:r w:rsidRPr="00424666">
              <w:rPr>
                <w:rFonts w:ascii="Times New Roman" w:hAnsi="Times New Roman"/>
                <w:sz w:val="24"/>
                <w:szCs w:val="24"/>
                <w:lang w:val="sq-AL"/>
              </w:rPr>
              <w:t>e</w:t>
            </w:r>
            <w:r w:rsidR="00817AEE" w:rsidRPr="00424666">
              <w:rPr>
                <w:rFonts w:ascii="Times New Roman" w:hAnsi="Times New Roman"/>
                <w:sz w:val="24"/>
                <w:szCs w:val="24"/>
                <w:lang w:val="sq-AL"/>
              </w:rPr>
              <w:t xml:space="preserve"> </w:t>
            </w:r>
            <w:r w:rsidRPr="00424666">
              <w:rPr>
                <w:rFonts w:ascii="Times New Roman" w:hAnsi="Times New Roman"/>
                <w:sz w:val="24"/>
                <w:szCs w:val="24"/>
                <w:lang w:val="sq-AL"/>
              </w:rPr>
              <w:t>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tyre funksi</w:t>
            </w:r>
            <w:r w:rsidR="00817AEE" w:rsidRPr="00424666">
              <w:rPr>
                <w:rFonts w:ascii="Times New Roman" w:hAnsi="Times New Roman"/>
                <w:sz w:val="24"/>
                <w:szCs w:val="24"/>
                <w:lang w:val="sq-AL"/>
              </w:rPr>
              <w:t xml:space="preserve">onale. </w:t>
            </w:r>
          </w:p>
          <w:p w14:paraId="546F7A84" w14:textId="77777777" w:rsidR="00817AEE" w:rsidRPr="00424666" w:rsidRDefault="00817AEE" w:rsidP="00B61CA7">
            <w:pPr>
              <w:jc w:val="both"/>
              <w:rPr>
                <w:rFonts w:ascii="Times New Roman" w:hAnsi="Times New Roman"/>
                <w:i/>
                <w:sz w:val="24"/>
                <w:szCs w:val="24"/>
                <w:lang w:val="sq-AL"/>
              </w:rPr>
            </w:pPr>
            <w:r w:rsidRPr="00424666">
              <w:rPr>
                <w:rFonts w:ascii="Times New Roman" w:hAnsi="Times New Roman"/>
                <w:sz w:val="24"/>
                <w:szCs w:val="24"/>
                <w:lang w:val="sq-AL"/>
              </w:rPr>
              <w:t>Ndërhyrja e parashikuar nëpërmjet politikës që propozohet, mundëson uljen e mosh</w:t>
            </w:r>
            <w:r w:rsidR="005C3C75" w:rsidRPr="00424666">
              <w:rPr>
                <w:rFonts w:ascii="Times New Roman" w:hAnsi="Times New Roman"/>
                <w:sz w:val="24"/>
                <w:szCs w:val="24"/>
                <w:lang w:val="sq-AL"/>
              </w:rPr>
              <w:t>ë</w:t>
            </w:r>
            <w:r w:rsidRPr="00424666">
              <w:rPr>
                <w:rFonts w:ascii="Times New Roman" w:hAnsi="Times New Roman"/>
                <w:sz w:val="24"/>
                <w:szCs w:val="24"/>
                <w:lang w:val="sq-AL"/>
              </w:rPr>
              <w:t>s mesa</w:t>
            </w:r>
            <w:r w:rsidR="00281C11">
              <w:rPr>
                <w:rFonts w:ascii="Times New Roman" w:hAnsi="Times New Roman"/>
                <w:sz w:val="24"/>
                <w:szCs w:val="24"/>
                <w:lang w:val="sq-AL"/>
              </w:rPr>
              <w:t>tare</w:t>
            </w:r>
            <w:r w:rsidRPr="00424666">
              <w:rPr>
                <w:rFonts w:ascii="Times New Roman" w:hAnsi="Times New Roman"/>
                <w:sz w:val="24"/>
                <w:szCs w:val="24"/>
                <w:lang w:val="sq-AL"/>
              </w:rPr>
              <w:t xml:space="preserve"> nd</w:t>
            </w:r>
            <w:r w:rsidR="005C3C75" w:rsidRPr="00424666">
              <w:rPr>
                <w:rFonts w:ascii="Times New Roman" w:hAnsi="Times New Roman"/>
                <w:sz w:val="24"/>
                <w:szCs w:val="24"/>
                <w:lang w:val="sq-AL"/>
              </w:rPr>
              <w:t>ë</w:t>
            </w:r>
            <w:r w:rsidRPr="00424666">
              <w:rPr>
                <w:rFonts w:ascii="Times New Roman" w:hAnsi="Times New Roman"/>
                <w:sz w:val="24"/>
                <w:szCs w:val="24"/>
                <w:lang w:val="sq-AL"/>
              </w:rPr>
              <w:t>r radh</w:t>
            </w:r>
            <w:r w:rsidR="005C3C75" w:rsidRPr="00424666">
              <w:rPr>
                <w:rFonts w:ascii="Times New Roman" w:hAnsi="Times New Roman"/>
                <w:sz w:val="24"/>
                <w:szCs w:val="24"/>
                <w:lang w:val="sq-AL"/>
              </w:rPr>
              <w:t>ë</w:t>
            </w:r>
            <w:r w:rsidRPr="00424666">
              <w:rPr>
                <w:rFonts w:ascii="Times New Roman" w:hAnsi="Times New Roman"/>
                <w:sz w:val="24"/>
                <w:szCs w:val="24"/>
                <w:lang w:val="sq-AL"/>
              </w:rPr>
              <w:t>t e punonj</w:t>
            </w:r>
            <w:r w:rsidR="005C3C75" w:rsidRPr="00424666">
              <w:rPr>
                <w:rFonts w:ascii="Times New Roman" w:hAnsi="Times New Roman"/>
                <w:sz w:val="24"/>
                <w:szCs w:val="24"/>
                <w:lang w:val="sq-AL"/>
              </w:rPr>
              <w:t>ë</w:t>
            </w:r>
            <w:r w:rsidRPr="00424666">
              <w:rPr>
                <w:rFonts w:ascii="Times New Roman" w:hAnsi="Times New Roman"/>
                <w:sz w:val="24"/>
                <w:szCs w:val="24"/>
                <w:lang w:val="sq-AL"/>
              </w:rPr>
              <w:t>sve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Policis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Shtetit, Gard</w:t>
            </w:r>
            <w:r w:rsidR="005C3C75" w:rsidRPr="00424666">
              <w:rPr>
                <w:rFonts w:ascii="Times New Roman" w:hAnsi="Times New Roman"/>
                <w:sz w:val="24"/>
                <w:szCs w:val="24"/>
                <w:lang w:val="sq-AL"/>
              </w:rPr>
              <w:t>ë</w:t>
            </w:r>
            <w:r w:rsidRPr="00424666">
              <w:rPr>
                <w:rFonts w:ascii="Times New Roman" w:hAnsi="Times New Roman"/>
                <w:sz w:val="24"/>
                <w:szCs w:val="24"/>
                <w:lang w:val="sq-AL"/>
              </w:rPr>
              <w:t>s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5C3C75" w:rsidRPr="00424666">
              <w:rPr>
                <w:rFonts w:ascii="Times New Roman" w:hAnsi="Times New Roman"/>
                <w:sz w:val="24"/>
                <w:szCs w:val="24"/>
                <w:lang w:val="sq-AL"/>
              </w:rPr>
              <w:t>ë</w:t>
            </w:r>
            <w:r w:rsidRPr="00424666">
              <w:rPr>
                <w:rFonts w:ascii="Times New Roman" w:hAnsi="Times New Roman"/>
                <w:sz w:val="24"/>
                <w:szCs w:val="24"/>
                <w:lang w:val="sq-AL"/>
              </w:rPr>
              <w:t>s dhe SHÇBA-s</w:t>
            </w:r>
            <w:r w:rsidR="005C3C75" w:rsidRPr="00424666">
              <w:rPr>
                <w:rFonts w:ascii="Times New Roman" w:hAnsi="Times New Roman"/>
                <w:sz w:val="24"/>
                <w:szCs w:val="24"/>
                <w:lang w:val="sq-AL"/>
              </w:rPr>
              <w:t>ë</w:t>
            </w:r>
            <w:r w:rsidRPr="00424666">
              <w:rPr>
                <w:rFonts w:ascii="Times New Roman" w:hAnsi="Times New Roman"/>
                <w:sz w:val="24"/>
                <w:szCs w:val="24"/>
                <w:lang w:val="sq-AL"/>
              </w:rPr>
              <w:t>, si dhe trajtimin financiar dinjitoz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tyre, pas nd</w:t>
            </w:r>
            <w:r w:rsidR="005C3C75" w:rsidRPr="00424666">
              <w:rPr>
                <w:rFonts w:ascii="Times New Roman" w:hAnsi="Times New Roman"/>
                <w:sz w:val="24"/>
                <w:szCs w:val="24"/>
                <w:lang w:val="sq-AL"/>
              </w:rPr>
              <w:t>ë</w:t>
            </w:r>
            <w:r w:rsidRPr="00424666">
              <w:rPr>
                <w:rFonts w:ascii="Times New Roman" w:hAnsi="Times New Roman"/>
                <w:sz w:val="24"/>
                <w:szCs w:val="24"/>
                <w:lang w:val="sq-AL"/>
              </w:rPr>
              <w:t>rprerjes s</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marr</w:t>
            </w:r>
            <w:r w:rsidR="005C3C75" w:rsidRPr="00424666">
              <w:rPr>
                <w:rFonts w:ascii="Times New Roman" w:hAnsi="Times New Roman"/>
                <w:sz w:val="24"/>
                <w:szCs w:val="24"/>
                <w:lang w:val="sq-AL"/>
              </w:rPr>
              <w:t>ë</w:t>
            </w:r>
            <w:r w:rsidRPr="00424666">
              <w:rPr>
                <w:rFonts w:ascii="Times New Roman" w:hAnsi="Times New Roman"/>
                <w:sz w:val="24"/>
                <w:szCs w:val="24"/>
                <w:lang w:val="sq-AL"/>
              </w:rPr>
              <w:t>dh</w:t>
            </w:r>
            <w:r w:rsidR="005C3C75" w:rsidRPr="00424666">
              <w:rPr>
                <w:rFonts w:ascii="Times New Roman" w:hAnsi="Times New Roman"/>
                <w:sz w:val="24"/>
                <w:szCs w:val="24"/>
                <w:lang w:val="sq-AL"/>
              </w:rPr>
              <w:t>ë</w:t>
            </w:r>
            <w:r w:rsidRPr="00424666">
              <w:rPr>
                <w:rFonts w:ascii="Times New Roman" w:hAnsi="Times New Roman"/>
                <w:sz w:val="24"/>
                <w:szCs w:val="24"/>
                <w:lang w:val="sq-AL"/>
              </w:rPr>
              <w:t>nieve t</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 pun</w:t>
            </w:r>
            <w:r w:rsidR="005C3C75" w:rsidRPr="00424666">
              <w:rPr>
                <w:rFonts w:ascii="Times New Roman" w:hAnsi="Times New Roman"/>
                <w:sz w:val="24"/>
                <w:szCs w:val="24"/>
                <w:lang w:val="sq-AL"/>
              </w:rPr>
              <w:t>ë</w:t>
            </w:r>
            <w:r w:rsidRPr="00424666">
              <w:rPr>
                <w:rFonts w:ascii="Times New Roman" w:hAnsi="Times New Roman"/>
                <w:sz w:val="24"/>
                <w:szCs w:val="24"/>
                <w:lang w:val="sq-AL"/>
              </w:rPr>
              <w:t xml:space="preserve">s. </w:t>
            </w:r>
          </w:p>
          <w:p w14:paraId="53BBF969" w14:textId="77777777" w:rsidR="00453AB4" w:rsidRPr="00424666" w:rsidRDefault="00453AB4" w:rsidP="00B61CA7">
            <w:pPr>
              <w:jc w:val="both"/>
              <w:rPr>
                <w:rFonts w:ascii="Times New Roman" w:hAnsi="Times New Roman"/>
                <w:i/>
                <w:sz w:val="24"/>
                <w:szCs w:val="24"/>
                <w:lang w:val="sq-AL"/>
              </w:rPr>
            </w:pPr>
          </w:p>
        </w:tc>
      </w:tr>
      <w:tr w:rsidR="006210CC" w:rsidRPr="00424666" w14:paraId="07C360EF"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0179DC10" w14:textId="77777777" w:rsidR="006210CC" w:rsidRPr="00424666" w:rsidRDefault="006210CC" w:rsidP="006210CC">
            <w:pPr>
              <w:jc w:val="both"/>
              <w:rPr>
                <w:rFonts w:ascii="Times New Roman" w:hAnsi="Times New Roman"/>
                <w:b/>
                <w:sz w:val="24"/>
                <w:szCs w:val="24"/>
                <w:lang w:val="sq-AL"/>
              </w:rPr>
            </w:pPr>
            <w:r w:rsidRPr="00424666">
              <w:rPr>
                <w:rFonts w:ascii="Times New Roman" w:hAnsi="Times New Roman"/>
                <w:b/>
                <w:sz w:val="24"/>
                <w:szCs w:val="24"/>
                <w:lang w:val="sq-AL"/>
              </w:rPr>
              <w:lastRenderedPageBreak/>
              <w:t>OBJE</w:t>
            </w:r>
            <w:r w:rsidR="000B0370" w:rsidRPr="00424666">
              <w:rPr>
                <w:rFonts w:ascii="Times New Roman" w:hAnsi="Times New Roman"/>
                <w:b/>
                <w:sz w:val="24"/>
                <w:szCs w:val="24"/>
                <w:lang w:val="sq-AL"/>
              </w:rPr>
              <w:t>K</w:t>
            </w:r>
            <w:r w:rsidRPr="00424666">
              <w:rPr>
                <w:rFonts w:ascii="Times New Roman" w:hAnsi="Times New Roman"/>
                <w:b/>
                <w:sz w:val="24"/>
                <w:szCs w:val="24"/>
                <w:lang w:val="sq-AL"/>
              </w:rPr>
              <w:t>TIV</w:t>
            </w:r>
            <w:r w:rsidR="000B0370" w:rsidRPr="00424666">
              <w:rPr>
                <w:rFonts w:ascii="Times New Roman" w:hAnsi="Times New Roman"/>
                <w:b/>
                <w:sz w:val="24"/>
                <w:szCs w:val="24"/>
                <w:lang w:val="sq-AL"/>
              </w:rPr>
              <w:t>AT</w:t>
            </w:r>
          </w:p>
          <w:p w14:paraId="3AFC15C6" w14:textId="77777777" w:rsidR="006210CC" w:rsidRDefault="000B0370" w:rsidP="00B61CA7">
            <w:pPr>
              <w:jc w:val="both"/>
              <w:rPr>
                <w:rFonts w:ascii="Times New Roman" w:hAnsi="Times New Roman"/>
                <w:i/>
                <w:sz w:val="20"/>
                <w:lang w:val="sq-AL"/>
              </w:rPr>
            </w:pPr>
            <w:r w:rsidRPr="00BC6CAD">
              <w:rPr>
                <w:rFonts w:ascii="Times New Roman" w:hAnsi="Times New Roman"/>
                <w:i/>
                <w:sz w:val="20"/>
                <w:lang w:val="sq-AL"/>
              </w:rPr>
              <w:t>Cilat janë objektivat dhe efektet e synuara të propozimit</w:t>
            </w:r>
            <w:r w:rsidR="006210CC" w:rsidRPr="00BC6CAD">
              <w:rPr>
                <w:rFonts w:ascii="Times New Roman" w:hAnsi="Times New Roman"/>
                <w:i/>
                <w:sz w:val="20"/>
                <w:lang w:val="sq-AL"/>
              </w:rPr>
              <w:t>?</w:t>
            </w:r>
            <w:r w:rsidRPr="00BC6CAD">
              <w:rPr>
                <w:rFonts w:ascii="Times New Roman" w:hAnsi="Times New Roman"/>
                <w:i/>
                <w:sz w:val="20"/>
                <w:lang w:val="sq-AL"/>
              </w:rPr>
              <w:t xml:space="preserve"> </w:t>
            </w:r>
          </w:p>
          <w:p w14:paraId="73DC1D1A" w14:textId="77777777" w:rsidR="00BC2B9F" w:rsidRPr="00BC6CAD" w:rsidRDefault="00BC2B9F" w:rsidP="00B61CA7">
            <w:pPr>
              <w:jc w:val="both"/>
              <w:rPr>
                <w:rFonts w:ascii="Times New Roman" w:hAnsi="Times New Roman"/>
                <w:i/>
                <w:sz w:val="20"/>
                <w:lang w:val="sq-AL"/>
              </w:rPr>
            </w:pPr>
          </w:p>
          <w:p w14:paraId="5E556162" w14:textId="77777777" w:rsidR="005C3C75" w:rsidRPr="00424666" w:rsidRDefault="005C3C75" w:rsidP="00BC2B9F">
            <w:pPr>
              <w:pStyle w:val="ListParagraph"/>
              <w:numPr>
                <w:ilvl w:val="0"/>
                <w:numId w:val="16"/>
              </w:numPr>
              <w:tabs>
                <w:tab w:val="clear" w:pos="567"/>
                <w:tab w:val="left" w:pos="454"/>
              </w:tabs>
              <w:ind w:left="454" w:hanging="283"/>
              <w:jc w:val="both"/>
              <w:rPr>
                <w:rFonts w:ascii="Times New Roman" w:hAnsi="Times New Roman"/>
                <w:sz w:val="24"/>
                <w:szCs w:val="24"/>
                <w:lang w:val="sq-AL"/>
              </w:rPr>
            </w:pPr>
            <w:r w:rsidRPr="00424666">
              <w:rPr>
                <w:rFonts w:ascii="Times New Roman" w:hAnsi="Times New Roman"/>
                <w:sz w:val="24"/>
                <w:szCs w:val="24"/>
                <w:lang w:val="sq-AL"/>
              </w:rPr>
              <w:t>Ulja e mosh</w:t>
            </w:r>
            <w:r w:rsidR="00030B70" w:rsidRPr="00424666">
              <w:rPr>
                <w:rFonts w:ascii="Times New Roman" w:hAnsi="Times New Roman"/>
                <w:sz w:val="24"/>
                <w:szCs w:val="24"/>
                <w:lang w:val="sq-AL"/>
              </w:rPr>
              <w:t>ë</w:t>
            </w:r>
            <w:r w:rsidRPr="00424666">
              <w:rPr>
                <w:rFonts w:ascii="Times New Roman" w:hAnsi="Times New Roman"/>
                <w:sz w:val="24"/>
                <w:szCs w:val="24"/>
                <w:lang w:val="sq-AL"/>
              </w:rPr>
              <w:t>s mesatare t</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Pr="00E91391">
              <w:rPr>
                <w:rFonts w:ascii="Times New Roman" w:hAnsi="Times New Roman"/>
                <w:sz w:val="24"/>
                <w:szCs w:val="24"/>
                <w:lang w:val="sq-AL"/>
              </w:rPr>
              <w:t>punonjësve nga 45.6 vjeç q</w:t>
            </w:r>
            <w:r w:rsidR="00030B70" w:rsidRPr="00E91391">
              <w:rPr>
                <w:rFonts w:ascii="Times New Roman" w:hAnsi="Times New Roman"/>
                <w:sz w:val="24"/>
                <w:szCs w:val="24"/>
                <w:lang w:val="sq-AL"/>
              </w:rPr>
              <w:t>ë</w:t>
            </w:r>
            <w:r w:rsidRPr="00E91391">
              <w:rPr>
                <w:rFonts w:ascii="Times New Roman" w:hAnsi="Times New Roman"/>
                <w:sz w:val="24"/>
                <w:szCs w:val="24"/>
                <w:lang w:val="sq-AL"/>
              </w:rPr>
              <w:t xml:space="preserve"> </w:t>
            </w:r>
            <w:r w:rsidR="00030B70" w:rsidRPr="00E91391">
              <w:rPr>
                <w:rFonts w:ascii="Times New Roman" w:hAnsi="Times New Roman"/>
                <w:sz w:val="24"/>
                <w:szCs w:val="24"/>
                <w:lang w:val="sq-AL"/>
              </w:rPr>
              <w:t>ë</w:t>
            </w:r>
            <w:r w:rsidRPr="00E91391">
              <w:rPr>
                <w:rFonts w:ascii="Times New Roman" w:hAnsi="Times New Roman"/>
                <w:sz w:val="24"/>
                <w:szCs w:val="24"/>
                <w:lang w:val="sq-AL"/>
              </w:rPr>
              <w:t>sht</w:t>
            </w:r>
            <w:r w:rsidR="00030B70" w:rsidRPr="00E91391">
              <w:rPr>
                <w:rFonts w:ascii="Times New Roman" w:hAnsi="Times New Roman"/>
                <w:sz w:val="24"/>
                <w:szCs w:val="24"/>
                <w:lang w:val="sq-AL"/>
              </w:rPr>
              <w:t>ë</w:t>
            </w:r>
            <w:r w:rsidRPr="00E91391">
              <w:rPr>
                <w:rFonts w:ascii="Times New Roman" w:hAnsi="Times New Roman"/>
                <w:sz w:val="24"/>
                <w:szCs w:val="24"/>
                <w:lang w:val="sq-AL"/>
              </w:rPr>
              <w:t xml:space="preserve"> aktualisht, n</w:t>
            </w:r>
            <w:r w:rsidR="00030B70" w:rsidRPr="00E91391">
              <w:rPr>
                <w:rFonts w:ascii="Times New Roman" w:hAnsi="Times New Roman"/>
                <w:sz w:val="24"/>
                <w:szCs w:val="24"/>
                <w:lang w:val="sq-AL"/>
              </w:rPr>
              <w:t>ë</w:t>
            </w:r>
            <w:r w:rsidRPr="00E91391">
              <w:rPr>
                <w:rFonts w:ascii="Times New Roman" w:hAnsi="Times New Roman"/>
                <w:sz w:val="24"/>
                <w:szCs w:val="24"/>
                <w:lang w:val="sq-AL"/>
              </w:rPr>
              <w:t xml:space="preserve"> </w:t>
            </w:r>
            <w:r w:rsidR="00975D97" w:rsidRPr="00E91391">
              <w:rPr>
                <w:rFonts w:ascii="Times New Roman" w:hAnsi="Times New Roman"/>
                <w:sz w:val="24"/>
                <w:szCs w:val="24"/>
                <w:lang w:val="sq-AL"/>
              </w:rPr>
              <w:t>44</w:t>
            </w:r>
            <w:r w:rsidRPr="00E91391">
              <w:rPr>
                <w:rFonts w:ascii="Times New Roman" w:hAnsi="Times New Roman"/>
                <w:sz w:val="24"/>
                <w:szCs w:val="24"/>
                <w:lang w:val="sq-AL"/>
              </w:rPr>
              <w:t>.1 vjeç brenda nj</w:t>
            </w:r>
            <w:r w:rsidR="00030B70" w:rsidRPr="00E91391">
              <w:rPr>
                <w:rFonts w:ascii="Times New Roman" w:hAnsi="Times New Roman"/>
                <w:sz w:val="24"/>
                <w:szCs w:val="24"/>
                <w:lang w:val="sq-AL"/>
              </w:rPr>
              <w:t>ë</w:t>
            </w:r>
            <w:r w:rsidRPr="00E91391">
              <w:rPr>
                <w:rFonts w:ascii="Times New Roman" w:hAnsi="Times New Roman"/>
                <w:sz w:val="24"/>
                <w:szCs w:val="24"/>
                <w:lang w:val="sq-AL"/>
              </w:rPr>
              <w:t xml:space="preserve"> periudhe 3 vjeçare, pra nj</w:t>
            </w:r>
            <w:r w:rsidR="00030B70" w:rsidRPr="00E91391">
              <w:rPr>
                <w:rFonts w:ascii="Times New Roman" w:hAnsi="Times New Roman"/>
                <w:sz w:val="24"/>
                <w:szCs w:val="24"/>
                <w:lang w:val="sq-AL"/>
              </w:rPr>
              <w:t>ë</w:t>
            </w:r>
            <w:r w:rsidRPr="00E91391">
              <w:rPr>
                <w:rFonts w:ascii="Times New Roman" w:hAnsi="Times New Roman"/>
                <w:sz w:val="24"/>
                <w:szCs w:val="24"/>
                <w:lang w:val="sq-AL"/>
              </w:rPr>
              <w:t xml:space="preserve"> ulje me 1.5 vite</w:t>
            </w:r>
            <w:r w:rsidRPr="00424666">
              <w:rPr>
                <w:rFonts w:ascii="Times New Roman" w:hAnsi="Times New Roman"/>
                <w:sz w:val="24"/>
                <w:szCs w:val="24"/>
                <w:lang w:val="sq-AL"/>
              </w:rPr>
              <w:t>;</w:t>
            </w:r>
          </w:p>
          <w:p w14:paraId="0C85DF05" w14:textId="77777777" w:rsidR="005C3C75" w:rsidRPr="00424666" w:rsidRDefault="002B2F54" w:rsidP="00BC2B9F">
            <w:pPr>
              <w:pStyle w:val="ListParagraph"/>
              <w:numPr>
                <w:ilvl w:val="0"/>
                <w:numId w:val="16"/>
              </w:numPr>
              <w:ind w:left="454" w:hanging="283"/>
              <w:jc w:val="both"/>
              <w:rPr>
                <w:rFonts w:ascii="Times New Roman" w:hAnsi="Times New Roman"/>
                <w:sz w:val="24"/>
                <w:szCs w:val="24"/>
                <w:lang w:val="sq-AL"/>
              </w:rPr>
            </w:pPr>
            <w:r w:rsidRPr="00424666">
              <w:rPr>
                <w:rFonts w:ascii="Times New Roman" w:hAnsi="Times New Roman"/>
                <w:sz w:val="24"/>
                <w:szCs w:val="24"/>
                <w:lang w:val="sq-AL"/>
              </w:rPr>
              <w:t>Rritja e cil</w:t>
            </w:r>
            <w:r w:rsidR="00030B70" w:rsidRPr="00424666">
              <w:rPr>
                <w:rFonts w:ascii="Times New Roman" w:hAnsi="Times New Roman"/>
                <w:sz w:val="24"/>
                <w:szCs w:val="24"/>
                <w:lang w:val="sq-AL"/>
              </w:rPr>
              <w:t>ë</w:t>
            </w:r>
            <w:r w:rsidRPr="00424666">
              <w:rPr>
                <w:rFonts w:ascii="Times New Roman" w:hAnsi="Times New Roman"/>
                <w:sz w:val="24"/>
                <w:szCs w:val="24"/>
                <w:lang w:val="sq-AL"/>
              </w:rPr>
              <w:t>sis</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punës dhe të performancës së punonjësve në detyrë;</w:t>
            </w:r>
          </w:p>
          <w:p w14:paraId="06C9844F" w14:textId="77777777" w:rsidR="002B2F54" w:rsidRPr="00424666" w:rsidRDefault="002B2F54" w:rsidP="00BC2B9F">
            <w:pPr>
              <w:pStyle w:val="ListParagraph"/>
              <w:numPr>
                <w:ilvl w:val="0"/>
                <w:numId w:val="16"/>
              </w:numPr>
              <w:ind w:left="454" w:hanging="283"/>
              <w:jc w:val="both"/>
              <w:rPr>
                <w:rFonts w:ascii="Times New Roman" w:hAnsi="Times New Roman"/>
                <w:sz w:val="24"/>
                <w:szCs w:val="24"/>
                <w:lang w:val="sq-AL"/>
              </w:rPr>
            </w:pPr>
            <w:r w:rsidRPr="00424666">
              <w:rPr>
                <w:rFonts w:ascii="Times New Roman" w:hAnsi="Times New Roman"/>
                <w:sz w:val="24"/>
                <w:szCs w:val="24"/>
                <w:lang w:val="sq-AL"/>
              </w:rPr>
              <w:t>P</w:t>
            </w:r>
            <w:r w:rsidR="00030B70" w:rsidRPr="00424666">
              <w:rPr>
                <w:rFonts w:ascii="Times New Roman" w:hAnsi="Times New Roman"/>
                <w:sz w:val="24"/>
                <w:szCs w:val="24"/>
                <w:lang w:val="sq-AL"/>
              </w:rPr>
              <w:t>ë</w:t>
            </w:r>
            <w:r w:rsidRPr="00424666">
              <w:rPr>
                <w:rFonts w:ascii="Times New Roman" w:hAnsi="Times New Roman"/>
                <w:sz w:val="24"/>
                <w:szCs w:val="24"/>
                <w:lang w:val="sq-AL"/>
              </w:rPr>
              <w:t>rforcimi i luft</w:t>
            </w:r>
            <w:r w:rsidR="00030B70" w:rsidRPr="00424666">
              <w:rPr>
                <w:rFonts w:ascii="Times New Roman" w:hAnsi="Times New Roman"/>
                <w:sz w:val="24"/>
                <w:szCs w:val="24"/>
                <w:lang w:val="sq-AL"/>
              </w:rPr>
              <w:t>ë</w:t>
            </w:r>
            <w:r w:rsidRPr="00424666">
              <w:rPr>
                <w:rFonts w:ascii="Times New Roman" w:hAnsi="Times New Roman"/>
                <w:sz w:val="24"/>
                <w:szCs w:val="24"/>
                <w:lang w:val="sq-AL"/>
              </w:rPr>
              <w:t>s kund</w:t>
            </w:r>
            <w:r w:rsidR="00030B70" w:rsidRPr="00424666">
              <w:rPr>
                <w:rFonts w:ascii="Times New Roman" w:hAnsi="Times New Roman"/>
                <w:sz w:val="24"/>
                <w:szCs w:val="24"/>
                <w:lang w:val="sq-AL"/>
              </w:rPr>
              <w:t>ë</w:t>
            </w:r>
            <w:r w:rsidRPr="00424666">
              <w:rPr>
                <w:rFonts w:ascii="Times New Roman" w:hAnsi="Times New Roman"/>
                <w:sz w:val="24"/>
                <w:szCs w:val="24"/>
                <w:lang w:val="sq-AL"/>
              </w:rPr>
              <w:t>r krimit n</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030B70" w:rsidRPr="00424666">
              <w:rPr>
                <w:rFonts w:ascii="Times New Roman" w:hAnsi="Times New Roman"/>
                <w:sz w:val="24"/>
                <w:szCs w:val="24"/>
                <w:lang w:val="sq-AL"/>
              </w:rPr>
              <w:t>ë</w:t>
            </w:r>
            <w:r w:rsidRPr="00424666">
              <w:rPr>
                <w:rFonts w:ascii="Times New Roman" w:hAnsi="Times New Roman"/>
                <w:sz w:val="24"/>
                <w:szCs w:val="24"/>
                <w:lang w:val="sq-AL"/>
              </w:rPr>
              <w:t>rgjith</w:t>
            </w:r>
            <w:r w:rsidR="00030B70" w:rsidRPr="00424666">
              <w:rPr>
                <w:rFonts w:ascii="Times New Roman" w:hAnsi="Times New Roman"/>
                <w:sz w:val="24"/>
                <w:szCs w:val="24"/>
                <w:lang w:val="sq-AL"/>
              </w:rPr>
              <w:t>ë</w:t>
            </w:r>
            <w:r w:rsidRPr="00424666">
              <w:rPr>
                <w:rFonts w:ascii="Times New Roman" w:hAnsi="Times New Roman"/>
                <w:sz w:val="24"/>
                <w:szCs w:val="24"/>
                <w:lang w:val="sq-AL"/>
              </w:rPr>
              <w:t>si dhe atij t</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organizuar, n</w:t>
            </w:r>
            <w:r w:rsidR="00030B70" w:rsidRPr="00424666">
              <w:rPr>
                <w:rFonts w:ascii="Times New Roman" w:hAnsi="Times New Roman"/>
                <w:sz w:val="24"/>
                <w:szCs w:val="24"/>
                <w:lang w:val="sq-AL"/>
              </w:rPr>
              <w:t>ë</w:t>
            </w:r>
            <w:r w:rsidRPr="00424666">
              <w:rPr>
                <w:rFonts w:ascii="Times New Roman" w:hAnsi="Times New Roman"/>
                <w:sz w:val="24"/>
                <w:szCs w:val="24"/>
                <w:lang w:val="sq-AL"/>
              </w:rPr>
              <w:t xml:space="preserve"> veçanti</w:t>
            </w:r>
            <w:r w:rsidR="00FD2475" w:rsidRPr="00424666">
              <w:rPr>
                <w:rFonts w:ascii="Times New Roman" w:hAnsi="Times New Roman"/>
                <w:sz w:val="24"/>
                <w:szCs w:val="24"/>
                <w:lang w:val="sq-AL"/>
              </w:rPr>
              <w:t>;</w:t>
            </w:r>
          </w:p>
          <w:p w14:paraId="7BE574BB" w14:textId="77777777" w:rsidR="00FD2475" w:rsidRPr="00424666" w:rsidRDefault="00030B70" w:rsidP="00BC2B9F">
            <w:pPr>
              <w:pStyle w:val="ListParagraph"/>
              <w:numPr>
                <w:ilvl w:val="0"/>
                <w:numId w:val="16"/>
              </w:numPr>
              <w:ind w:left="454" w:hanging="283"/>
              <w:jc w:val="both"/>
              <w:rPr>
                <w:rFonts w:ascii="Times New Roman" w:hAnsi="Times New Roman"/>
                <w:sz w:val="24"/>
                <w:szCs w:val="24"/>
                <w:lang w:val="sq-AL"/>
              </w:rPr>
            </w:pPr>
            <w:r w:rsidRPr="00424666">
              <w:rPr>
                <w:rFonts w:ascii="Times New Roman" w:hAnsi="Times New Roman"/>
                <w:sz w:val="24"/>
                <w:szCs w:val="24"/>
                <w:lang w:val="sq-AL"/>
              </w:rPr>
              <w:t>Realizimi me efiçencë të plotë i misionit të PSH, Gardës së Republikës dhe SHÇBA-së;</w:t>
            </w:r>
          </w:p>
          <w:p w14:paraId="2CBC2651" w14:textId="77777777" w:rsidR="00030B70" w:rsidRPr="00424666" w:rsidRDefault="00030B70" w:rsidP="00BC2B9F">
            <w:pPr>
              <w:pStyle w:val="ListParagraph"/>
              <w:numPr>
                <w:ilvl w:val="0"/>
                <w:numId w:val="16"/>
              </w:numPr>
              <w:ind w:left="454" w:hanging="283"/>
              <w:jc w:val="both"/>
              <w:rPr>
                <w:rFonts w:ascii="Times New Roman" w:hAnsi="Times New Roman"/>
                <w:sz w:val="24"/>
                <w:szCs w:val="24"/>
                <w:lang w:val="sq-AL"/>
              </w:rPr>
            </w:pPr>
            <w:r w:rsidRPr="00424666">
              <w:rPr>
                <w:rFonts w:ascii="Times New Roman" w:hAnsi="Times New Roman"/>
                <w:sz w:val="24"/>
                <w:szCs w:val="24"/>
                <w:lang w:val="sq-AL"/>
              </w:rPr>
              <w:t>Trajtimi financiar dinjtoz dhe proporcional me v</w:t>
            </w:r>
            <w:r w:rsidR="009F4FC3" w:rsidRPr="00424666">
              <w:rPr>
                <w:rFonts w:ascii="Times New Roman" w:hAnsi="Times New Roman"/>
                <w:sz w:val="24"/>
                <w:szCs w:val="24"/>
                <w:lang w:val="sq-AL"/>
              </w:rPr>
              <w:t>ë</w:t>
            </w:r>
            <w:r w:rsidRPr="00424666">
              <w:rPr>
                <w:rFonts w:ascii="Times New Roman" w:hAnsi="Times New Roman"/>
                <w:sz w:val="24"/>
                <w:szCs w:val="24"/>
                <w:lang w:val="sq-AL"/>
              </w:rPr>
              <w:t>shtir</w:t>
            </w:r>
            <w:r w:rsidR="009F4FC3" w:rsidRPr="00424666">
              <w:rPr>
                <w:rFonts w:ascii="Times New Roman" w:hAnsi="Times New Roman"/>
                <w:sz w:val="24"/>
                <w:szCs w:val="24"/>
                <w:lang w:val="sq-AL"/>
              </w:rPr>
              <w:t>ë</w:t>
            </w:r>
            <w:r w:rsidRPr="00424666">
              <w:rPr>
                <w:rFonts w:ascii="Times New Roman" w:hAnsi="Times New Roman"/>
                <w:sz w:val="24"/>
                <w:szCs w:val="24"/>
                <w:lang w:val="sq-AL"/>
              </w:rPr>
              <w:t>sit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dhe rrezikshm</w:t>
            </w:r>
            <w:r w:rsidR="009F4FC3" w:rsidRPr="00424666">
              <w:rPr>
                <w:rFonts w:ascii="Times New Roman" w:hAnsi="Times New Roman"/>
                <w:sz w:val="24"/>
                <w:szCs w:val="24"/>
                <w:lang w:val="sq-AL"/>
              </w:rPr>
              <w:t>ë</w:t>
            </w:r>
            <w:r w:rsidRPr="00424666">
              <w:rPr>
                <w:rFonts w:ascii="Times New Roman" w:hAnsi="Times New Roman"/>
                <w:sz w:val="24"/>
                <w:szCs w:val="24"/>
                <w:lang w:val="sq-AL"/>
              </w:rPr>
              <w:t>rin</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e  sh</w:t>
            </w:r>
            <w:r w:rsidR="009F4FC3" w:rsidRPr="00424666">
              <w:rPr>
                <w:rFonts w:ascii="Times New Roman" w:hAnsi="Times New Roman"/>
                <w:sz w:val="24"/>
                <w:szCs w:val="24"/>
                <w:lang w:val="sq-AL"/>
              </w:rPr>
              <w:t>ë</w:t>
            </w:r>
            <w:r w:rsidRPr="00424666">
              <w:rPr>
                <w:rFonts w:ascii="Times New Roman" w:hAnsi="Times New Roman"/>
                <w:sz w:val="24"/>
                <w:szCs w:val="24"/>
                <w:lang w:val="sq-AL"/>
              </w:rPr>
              <w:t>rbimit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kryer nga punonj</w:t>
            </w:r>
            <w:r w:rsidR="009F4FC3" w:rsidRPr="00424666">
              <w:rPr>
                <w:rFonts w:ascii="Times New Roman" w:hAnsi="Times New Roman"/>
                <w:sz w:val="24"/>
                <w:szCs w:val="24"/>
                <w:lang w:val="sq-AL"/>
              </w:rPr>
              <w:t>ë</w:t>
            </w:r>
            <w:r w:rsidRPr="00424666">
              <w:rPr>
                <w:rFonts w:ascii="Times New Roman" w:hAnsi="Times New Roman"/>
                <w:sz w:val="24"/>
                <w:szCs w:val="24"/>
                <w:lang w:val="sq-AL"/>
              </w:rPr>
              <w:t>sit q</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d</w:t>
            </w:r>
            <w:r w:rsidR="009F4FC3" w:rsidRPr="00424666">
              <w:rPr>
                <w:rFonts w:ascii="Times New Roman" w:hAnsi="Times New Roman"/>
                <w:sz w:val="24"/>
                <w:szCs w:val="24"/>
                <w:lang w:val="sq-AL"/>
              </w:rPr>
              <w:t>ë</w:t>
            </w:r>
            <w:r w:rsidRPr="00424666">
              <w:rPr>
                <w:rFonts w:ascii="Times New Roman" w:hAnsi="Times New Roman"/>
                <w:sz w:val="24"/>
                <w:szCs w:val="24"/>
                <w:lang w:val="sq-AL"/>
              </w:rPr>
              <w:t>shirojn</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9F4FC3" w:rsidRPr="00424666">
              <w:rPr>
                <w:rFonts w:ascii="Times New Roman" w:hAnsi="Times New Roman"/>
                <w:sz w:val="24"/>
                <w:szCs w:val="24"/>
                <w:lang w:val="sq-AL"/>
              </w:rPr>
              <w:t>ë</w:t>
            </w:r>
            <w:r w:rsidRPr="00424666">
              <w:rPr>
                <w:rFonts w:ascii="Times New Roman" w:hAnsi="Times New Roman"/>
                <w:sz w:val="24"/>
                <w:szCs w:val="24"/>
                <w:lang w:val="sq-AL"/>
              </w:rPr>
              <w:t>rpresin marr</w:t>
            </w:r>
            <w:r w:rsidR="009F4FC3" w:rsidRPr="00424666">
              <w:rPr>
                <w:rFonts w:ascii="Times New Roman" w:hAnsi="Times New Roman"/>
                <w:sz w:val="24"/>
                <w:szCs w:val="24"/>
                <w:lang w:val="sq-AL"/>
              </w:rPr>
              <w:t>ë</w:t>
            </w:r>
            <w:r w:rsidRPr="00424666">
              <w:rPr>
                <w:rFonts w:ascii="Times New Roman" w:hAnsi="Times New Roman"/>
                <w:sz w:val="24"/>
                <w:szCs w:val="24"/>
                <w:lang w:val="sq-AL"/>
              </w:rPr>
              <w:t>dh</w:t>
            </w:r>
            <w:r w:rsidR="009F4FC3" w:rsidRPr="00424666">
              <w:rPr>
                <w:rFonts w:ascii="Times New Roman" w:hAnsi="Times New Roman"/>
                <w:sz w:val="24"/>
                <w:szCs w:val="24"/>
                <w:lang w:val="sq-AL"/>
              </w:rPr>
              <w:t>ë</w:t>
            </w:r>
            <w:r w:rsidRPr="00424666">
              <w:rPr>
                <w:rFonts w:ascii="Times New Roman" w:hAnsi="Times New Roman"/>
                <w:sz w:val="24"/>
                <w:szCs w:val="24"/>
                <w:lang w:val="sq-AL"/>
              </w:rPr>
              <w:t>niet e pun</w:t>
            </w:r>
            <w:r w:rsidR="009F4FC3" w:rsidRPr="00424666">
              <w:rPr>
                <w:rFonts w:ascii="Times New Roman" w:hAnsi="Times New Roman"/>
                <w:sz w:val="24"/>
                <w:szCs w:val="24"/>
                <w:lang w:val="sq-AL"/>
              </w:rPr>
              <w:t>ë</w:t>
            </w:r>
            <w:r w:rsidRPr="00424666">
              <w:rPr>
                <w:rFonts w:ascii="Times New Roman" w:hAnsi="Times New Roman"/>
                <w:sz w:val="24"/>
                <w:szCs w:val="24"/>
                <w:lang w:val="sq-AL"/>
              </w:rPr>
              <w:t>s.</w:t>
            </w:r>
          </w:p>
          <w:p w14:paraId="4916B8FB" w14:textId="77777777" w:rsidR="00453AB4" w:rsidRPr="00424666" w:rsidRDefault="00453AB4" w:rsidP="00B61CA7">
            <w:pPr>
              <w:jc w:val="both"/>
              <w:rPr>
                <w:rFonts w:ascii="Times New Roman" w:hAnsi="Times New Roman"/>
                <w:i/>
                <w:sz w:val="24"/>
                <w:szCs w:val="24"/>
                <w:lang w:val="sq-AL"/>
              </w:rPr>
            </w:pPr>
          </w:p>
        </w:tc>
      </w:tr>
      <w:tr w:rsidR="006210CC" w:rsidRPr="00424666" w14:paraId="7ADA1FD6"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D6A6BF1" w14:textId="77777777" w:rsidR="006210CC" w:rsidRPr="00424666" w:rsidRDefault="000B0370" w:rsidP="006210CC">
            <w:pPr>
              <w:jc w:val="both"/>
              <w:rPr>
                <w:rFonts w:ascii="Times New Roman" w:hAnsi="Times New Roman"/>
                <w:b/>
                <w:sz w:val="24"/>
                <w:szCs w:val="24"/>
                <w:lang w:val="sq-AL"/>
              </w:rPr>
            </w:pPr>
            <w:r w:rsidRPr="00424666">
              <w:rPr>
                <w:rFonts w:ascii="Times New Roman" w:hAnsi="Times New Roman"/>
                <w:b/>
                <w:sz w:val="24"/>
                <w:szCs w:val="24"/>
                <w:lang w:val="sq-AL"/>
              </w:rPr>
              <w:t xml:space="preserve">OPSIONET E </w:t>
            </w:r>
            <w:r w:rsidR="006210CC" w:rsidRPr="00424666">
              <w:rPr>
                <w:rFonts w:ascii="Times New Roman" w:hAnsi="Times New Roman"/>
                <w:b/>
                <w:sz w:val="24"/>
                <w:szCs w:val="24"/>
                <w:lang w:val="sq-AL"/>
              </w:rPr>
              <w:t>POLI</w:t>
            </w:r>
            <w:r w:rsidRPr="00424666">
              <w:rPr>
                <w:rFonts w:ascii="Times New Roman" w:hAnsi="Times New Roman"/>
                <w:b/>
                <w:sz w:val="24"/>
                <w:szCs w:val="24"/>
                <w:lang w:val="sq-AL"/>
              </w:rPr>
              <w:t>TIKAVE</w:t>
            </w:r>
          </w:p>
          <w:p w14:paraId="26BBE275" w14:textId="77777777" w:rsidR="00FC3EC5" w:rsidRPr="00BC6CAD" w:rsidRDefault="000B0370" w:rsidP="00B64C3E">
            <w:pPr>
              <w:jc w:val="both"/>
              <w:rPr>
                <w:rFonts w:ascii="Times New Roman" w:hAnsi="Times New Roman"/>
                <w:i/>
                <w:sz w:val="20"/>
                <w:lang w:val="sq-AL"/>
              </w:rPr>
            </w:pPr>
            <w:r w:rsidRPr="00BC6CAD">
              <w:rPr>
                <w:rFonts w:ascii="Times New Roman" w:hAnsi="Times New Roman"/>
                <w:i/>
                <w:sz w:val="20"/>
                <w:lang w:val="sq-AL"/>
              </w:rPr>
              <w:t xml:space="preserve">Cilat janë opsionet kryesore të politikave, duke përfshirë </w:t>
            </w:r>
            <w:r w:rsidR="00453AB4" w:rsidRPr="00BC6CAD">
              <w:rPr>
                <w:rFonts w:ascii="Times New Roman" w:hAnsi="Times New Roman"/>
                <w:i/>
                <w:sz w:val="20"/>
                <w:lang w:val="sq-AL"/>
              </w:rPr>
              <w:t>mënyrat</w:t>
            </w:r>
            <w:r w:rsidRPr="00BC6CAD">
              <w:rPr>
                <w:rFonts w:ascii="Times New Roman" w:hAnsi="Times New Roman"/>
                <w:i/>
                <w:sz w:val="20"/>
                <w:lang w:val="sq-AL"/>
              </w:rPr>
              <w:t xml:space="preserve"> ndaj rregullimit? Duhet të bë</w:t>
            </w:r>
            <w:r w:rsidR="00B64C3E" w:rsidRPr="00BC6CAD">
              <w:rPr>
                <w:rFonts w:ascii="Times New Roman" w:hAnsi="Times New Roman"/>
                <w:i/>
                <w:sz w:val="20"/>
                <w:lang w:val="sq-AL"/>
              </w:rPr>
              <w:t xml:space="preserve">ni </w:t>
            </w:r>
            <w:r w:rsidRPr="00BC6CAD">
              <w:rPr>
                <w:rFonts w:ascii="Times New Roman" w:hAnsi="Times New Roman"/>
                <w:i/>
                <w:sz w:val="20"/>
                <w:lang w:val="sq-AL"/>
              </w:rPr>
              <w:t>krahasimi</w:t>
            </w:r>
            <w:r w:rsidR="00B64C3E" w:rsidRPr="00BC6CAD">
              <w:rPr>
                <w:rFonts w:ascii="Times New Roman" w:hAnsi="Times New Roman"/>
                <w:i/>
                <w:sz w:val="20"/>
                <w:lang w:val="sq-AL"/>
              </w:rPr>
              <w:t xml:space="preserve">n e </w:t>
            </w:r>
            <w:r w:rsidRPr="00BC6CAD">
              <w:rPr>
                <w:rFonts w:ascii="Times New Roman" w:hAnsi="Times New Roman"/>
                <w:i/>
                <w:sz w:val="20"/>
                <w:lang w:val="sq-AL"/>
              </w:rPr>
              <w:t>avantazheve/përfitimeve</w:t>
            </w:r>
            <w:r w:rsidR="009811C8" w:rsidRPr="00BC6CAD">
              <w:rPr>
                <w:rFonts w:ascii="Times New Roman" w:hAnsi="Times New Roman"/>
                <w:i/>
                <w:sz w:val="20"/>
                <w:lang w:val="sq-AL"/>
              </w:rPr>
              <w:t xml:space="preserve"> </w:t>
            </w:r>
            <w:r w:rsidRPr="00BC6CAD">
              <w:rPr>
                <w:rFonts w:ascii="Times New Roman" w:hAnsi="Times New Roman"/>
                <w:i/>
                <w:sz w:val="20"/>
                <w:lang w:val="sq-AL"/>
              </w:rPr>
              <w:t xml:space="preserve">kryesore dhe </w:t>
            </w:r>
            <w:r w:rsidR="00B64C3E" w:rsidRPr="00BC6CAD">
              <w:rPr>
                <w:rFonts w:ascii="Times New Roman" w:hAnsi="Times New Roman"/>
                <w:i/>
                <w:sz w:val="20"/>
                <w:lang w:val="sq-AL"/>
              </w:rPr>
              <w:t>të</w:t>
            </w:r>
            <w:r w:rsidR="009C75E3" w:rsidRPr="00BC6CAD">
              <w:rPr>
                <w:rFonts w:ascii="Times New Roman" w:hAnsi="Times New Roman"/>
                <w:i/>
                <w:sz w:val="20"/>
                <w:lang w:val="sq-AL"/>
              </w:rPr>
              <w:t xml:space="preserve"> diz</w:t>
            </w:r>
            <w:r w:rsidRPr="00BC6CAD">
              <w:rPr>
                <w:rFonts w:ascii="Times New Roman" w:hAnsi="Times New Roman"/>
                <w:i/>
                <w:sz w:val="20"/>
                <w:lang w:val="sq-AL"/>
              </w:rPr>
              <w:t>avantazheve/kostove të opsioneve të mundshme. Duhet të përcakton</w:t>
            </w:r>
            <w:r w:rsidR="00B64C3E" w:rsidRPr="00BC6CAD">
              <w:rPr>
                <w:rFonts w:ascii="Times New Roman" w:hAnsi="Times New Roman"/>
                <w:i/>
                <w:sz w:val="20"/>
                <w:lang w:val="sq-AL"/>
              </w:rPr>
              <w:t>i</w:t>
            </w:r>
            <w:r w:rsidRPr="00BC6CAD">
              <w:rPr>
                <w:rFonts w:ascii="Times New Roman" w:hAnsi="Times New Roman"/>
                <w:i/>
                <w:sz w:val="20"/>
                <w:lang w:val="sq-AL"/>
              </w:rPr>
              <w:t xml:space="preserve"> detajet në lidhje me opsionin e preferuar.</w:t>
            </w:r>
          </w:p>
          <w:p w14:paraId="10EB572F" w14:textId="77777777" w:rsidR="00030B70" w:rsidRPr="00424666" w:rsidRDefault="00030B70" w:rsidP="00030B70">
            <w:pPr>
              <w:spacing w:line="276" w:lineRule="auto"/>
              <w:jc w:val="both"/>
              <w:rPr>
                <w:rFonts w:ascii="Times New Roman" w:hAnsi="Times New Roman"/>
                <w:sz w:val="24"/>
                <w:szCs w:val="24"/>
                <w:lang w:val="sq-AL"/>
              </w:rPr>
            </w:pPr>
          </w:p>
          <w:p w14:paraId="2F7C4DCA" w14:textId="77777777" w:rsidR="00030B70" w:rsidRPr="00424666" w:rsidRDefault="00030B70" w:rsidP="00030B70">
            <w:pPr>
              <w:spacing w:line="276" w:lineRule="auto"/>
              <w:jc w:val="both"/>
              <w:rPr>
                <w:rFonts w:ascii="Times New Roman" w:hAnsi="Times New Roman"/>
                <w:sz w:val="24"/>
                <w:szCs w:val="24"/>
                <w:lang w:val="sq-AL"/>
              </w:rPr>
            </w:pPr>
            <w:r w:rsidRPr="00424666">
              <w:rPr>
                <w:rFonts w:ascii="Times New Roman" w:hAnsi="Times New Roman"/>
                <w:sz w:val="24"/>
                <w:szCs w:val="24"/>
                <w:lang w:val="sq-AL"/>
              </w:rPr>
              <w:t>Për arritjen e objektivave të politikës janë shqyrtuar opsionet e mëposhtme:</w:t>
            </w:r>
          </w:p>
          <w:p w14:paraId="4EC0FC33" w14:textId="77777777" w:rsidR="00030B70" w:rsidRPr="00424666" w:rsidRDefault="00030B70" w:rsidP="00030B70">
            <w:pPr>
              <w:spacing w:line="276" w:lineRule="auto"/>
              <w:jc w:val="both"/>
              <w:rPr>
                <w:rFonts w:ascii="Times New Roman" w:hAnsi="Times New Roman"/>
                <w:sz w:val="24"/>
                <w:szCs w:val="24"/>
                <w:lang w:val="sq-AL"/>
              </w:rPr>
            </w:pPr>
          </w:p>
          <w:p w14:paraId="5C9804BF" w14:textId="77777777" w:rsidR="00030B70" w:rsidRPr="00424666" w:rsidRDefault="00030B70" w:rsidP="00030B70">
            <w:pPr>
              <w:spacing w:line="276" w:lineRule="auto"/>
              <w:jc w:val="both"/>
              <w:rPr>
                <w:rFonts w:ascii="Times New Roman" w:hAnsi="Times New Roman"/>
                <w:sz w:val="24"/>
                <w:szCs w:val="24"/>
                <w:lang w:val="sq-AL"/>
              </w:rPr>
            </w:pPr>
            <w:r w:rsidRPr="00424666">
              <w:rPr>
                <w:rFonts w:ascii="Times New Roman" w:hAnsi="Times New Roman"/>
                <w:sz w:val="24"/>
                <w:szCs w:val="24"/>
                <w:lang w:val="sq-AL"/>
              </w:rPr>
              <w:t>Opsioni 0 (</w:t>
            </w:r>
            <w:r w:rsidRPr="00424666">
              <w:rPr>
                <w:rFonts w:ascii="Times New Roman" w:hAnsi="Times New Roman"/>
                <w:i/>
                <w:sz w:val="24"/>
                <w:szCs w:val="24"/>
                <w:lang w:val="sq-AL"/>
              </w:rPr>
              <w:t>status quo)</w:t>
            </w:r>
            <w:r w:rsidRPr="00424666">
              <w:rPr>
                <w:rFonts w:ascii="Times New Roman" w:hAnsi="Times New Roman"/>
                <w:sz w:val="24"/>
                <w:szCs w:val="24"/>
                <w:lang w:val="sq-AL"/>
              </w:rPr>
              <w:t>: - nuk do të ndërhyjmë me ndryshim apo politikë të re;</w:t>
            </w:r>
          </w:p>
          <w:p w14:paraId="4EFAF385" w14:textId="77777777" w:rsidR="00030B70" w:rsidRPr="00424666" w:rsidRDefault="00030B70" w:rsidP="00030B70">
            <w:pPr>
              <w:spacing w:line="276" w:lineRule="auto"/>
              <w:jc w:val="both"/>
              <w:rPr>
                <w:rFonts w:ascii="Times New Roman" w:hAnsi="Times New Roman"/>
                <w:sz w:val="24"/>
                <w:szCs w:val="24"/>
                <w:lang w:val="sq-AL"/>
              </w:rPr>
            </w:pPr>
          </w:p>
          <w:p w14:paraId="0C5D10E2" w14:textId="77777777" w:rsidR="00030B70" w:rsidRPr="00424666" w:rsidRDefault="00030B70" w:rsidP="00030B70">
            <w:pPr>
              <w:jc w:val="both"/>
              <w:rPr>
                <w:rFonts w:ascii="Times New Roman" w:hAnsi="Times New Roman"/>
                <w:sz w:val="24"/>
                <w:szCs w:val="24"/>
                <w:lang w:val="sq-AL"/>
              </w:rPr>
            </w:pPr>
            <w:r w:rsidRPr="00424666">
              <w:rPr>
                <w:rFonts w:ascii="Times New Roman" w:hAnsi="Times New Roman"/>
                <w:sz w:val="24"/>
                <w:szCs w:val="24"/>
                <w:lang w:val="sq-AL"/>
              </w:rPr>
              <w:t xml:space="preserve">Opsioni 1: Ndryshimi i ligjit nr. 10142 datë 15.5.2009 </w:t>
            </w:r>
            <w:r w:rsidRPr="00424666">
              <w:rPr>
                <w:rFonts w:ascii="Times New Roman" w:hAnsi="Times New Roman"/>
                <w:i/>
                <w:sz w:val="24"/>
                <w:szCs w:val="24"/>
                <w:lang w:val="sq-AL"/>
              </w:rPr>
              <w:t>"Për sigurimin shoqëror suplementar të ushtarakëve të Forcave të Armatosura, të punonjësve të Policisë së Shtetit, të Gardës së Republikës, të Shërbimit Informativ të Shtetit, të Policisë së Burgjeve, të Policisë së Mbrojtjes nga Zjarri dhe të Shpëtimit dhe punonjësve të Shërbimit të Kontrollit të Brendshëm në Republikën e Shqipërisë"</w:t>
            </w:r>
            <w:r w:rsidRPr="00424666">
              <w:rPr>
                <w:rFonts w:ascii="Times New Roman" w:hAnsi="Times New Roman"/>
                <w:sz w:val="24"/>
                <w:szCs w:val="24"/>
                <w:lang w:val="sq-AL"/>
              </w:rPr>
              <w:t>, i ndryshuar;</w:t>
            </w:r>
          </w:p>
          <w:p w14:paraId="695D603A" w14:textId="77777777" w:rsidR="00030B70" w:rsidRPr="00424666" w:rsidRDefault="00030B70" w:rsidP="00030B70">
            <w:pPr>
              <w:jc w:val="both"/>
              <w:rPr>
                <w:rFonts w:ascii="Times New Roman" w:hAnsi="Times New Roman"/>
                <w:sz w:val="24"/>
                <w:szCs w:val="24"/>
                <w:lang w:val="sq-AL"/>
              </w:rPr>
            </w:pPr>
          </w:p>
          <w:p w14:paraId="3E417EC4" w14:textId="77777777" w:rsidR="00030B70" w:rsidRPr="00424666" w:rsidRDefault="00030B70" w:rsidP="00030B70">
            <w:pPr>
              <w:jc w:val="both"/>
              <w:rPr>
                <w:rFonts w:ascii="Times New Roman" w:hAnsi="Times New Roman"/>
                <w:sz w:val="24"/>
                <w:szCs w:val="24"/>
                <w:lang w:val="sq-AL"/>
              </w:rPr>
            </w:pPr>
            <w:r w:rsidRPr="00424666">
              <w:rPr>
                <w:rFonts w:ascii="Times New Roman" w:hAnsi="Times New Roman"/>
                <w:sz w:val="24"/>
                <w:szCs w:val="24"/>
                <w:lang w:val="sq-AL"/>
              </w:rPr>
              <w:t>Opsioni 2: Hartimi i nj</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ligji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ri</w:t>
            </w:r>
            <w:r w:rsidR="00127B96">
              <w:rPr>
                <w:rFonts w:ascii="Times New Roman" w:hAnsi="Times New Roman"/>
                <w:sz w:val="24"/>
                <w:szCs w:val="24"/>
                <w:lang w:val="sq-AL"/>
              </w:rPr>
              <w:t>,</w:t>
            </w:r>
            <w:r w:rsidRPr="00424666">
              <w:rPr>
                <w:rFonts w:ascii="Times New Roman" w:hAnsi="Times New Roman"/>
                <w:sz w:val="24"/>
                <w:szCs w:val="24"/>
                <w:lang w:val="sq-AL"/>
              </w:rPr>
              <w:t xml:space="preserve"> i cili do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rregullonte trajtimin financiar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9F4FC3" w:rsidRPr="00424666">
              <w:rPr>
                <w:rFonts w:ascii="Times New Roman" w:hAnsi="Times New Roman"/>
                <w:sz w:val="24"/>
                <w:szCs w:val="24"/>
                <w:lang w:val="sq-AL"/>
              </w:rPr>
              <w:t>ë</w:t>
            </w:r>
            <w:r w:rsidRPr="00424666">
              <w:rPr>
                <w:rFonts w:ascii="Times New Roman" w:hAnsi="Times New Roman"/>
                <w:sz w:val="24"/>
                <w:szCs w:val="24"/>
                <w:lang w:val="sq-AL"/>
              </w:rPr>
              <w:t>sve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PSH, GR dhe SHÇBA-s</w:t>
            </w:r>
            <w:r w:rsidR="009F4FC3" w:rsidRPr="00424666">
              <w:rPr>
                <w:rFonts w:ascii="Times New Roman" w:hAnsi="Times New Roman"/>
                <w:sz w:val="24"/>
                <w:szCs w:val="24"/>
                <w:lang w:val="sq-AL"/>
              </w:rPr>
              <w:t>ë</w:t>
            </w:r>
            <w:r w:rsidRPr="00424666">
              <w:rPr>
                <w:rFonts w:ascii="Times New Roman" w:hAnsi="Times New Roman"/>
                <w:sz w:val="24"/>
                <w:szCs w:val="24"/>
                <w:lang w:val="sq-AL"/>
              </w:rPr>
              <w:t>, pas nd</w:t>
            </w:r>
            <w:r w:rsidR="009F4FC3" w:rsidRPr="00424666">
              <w:rPr>
                <w:rFonts w:ascii="Times New Roman" w:hAnsi="Times New Roman"/>
                <w:sz w:val="24"/>
                <w:szCs w:val="24"/>
                <w:lang w:val="sq-AL"/>
              </w:rPr>
              <w:t>ë</w:t>
            </w:r>
            <w:r w:rsidRPr="00424666">
              <w:rPr>
                <w:rFonts w:ascii="Times New Roman" w:hAnsi="Times New Roman"/>
                <w:sz w:val="24"/>
                <w:szCs w:val="24"/>
                <w:lang w:val="sq-AL"/>
              </w:rPr>
              <w:t>rprerjes s</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marr</w:t>
            </w:r>
            <w:r w:rsidR="009F4FC3" w:rsidRPr="00424666">
              <w:rPr>
                <w:rFonts w:ascii="Times New Roman" w:hAnsi="Times New Roman"/>
                <w:sz w:val="24"/>
                <w:szCs w:val="24"/>
                <w:lang w:val="sq-AL"/>
              </w:rPr>
              <w:t>ë</w:t>
            </w:r>
            <w:r w:rsidRPr="00424666">
              <w:rPr>
                <w:rFonts w:ascii="Times New Roman" w:hAnsi="Times New Roman"/>
                <w:sz w:val="24"/>
                <w:szCs w:val="24"/>
                <w:lang w:val="sq-AL"/>
              </w:rPr>
              <w:t>dh</w:t>
            </w:r>
            <w:r w:rsidR="009F4FC3" w:rsidRPr="00424666">
              <w:rPr>
                <w:rFonts w:ascii="Times New Roman" w:hAnsi="Times New Roman"/>
                <w:sz w:val="24"/>
                <w:szCs w:val="24"/>
                <w:lang w:val="sq-AL"/>
              </w:rPr>
              <w:t>ë</w:t>
            </w:r>
            <w:r w:rsidRPr="00424666">
              <w:rPr>
                <w:rFonts w:ascii="Times New Roman" w:hAnsi="Times New Roman"/>
                <w:sz w:val="24"/>
                <w:szCs w:val="24"/>
                <w:lang w:val="sq-AL"/>
              </w:rPr>
              <w:t>nieve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pun</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s. </w:t>
            </w:r>
          </w:p>
          <w:p w14:paraId="71A8FC0B" w14:textId="77777777" w:rsidR="00453AB4" w:rsidRPr="00424666" w:rsidRDefault="00453AB4" w:rsidP="00B64C3E">
            <w:pPr>
              <w:jc w:val="both"/>
              <w:rPr>
                <w:rFonts w:ascii="Times New Roman" w:hAnsi="Times New Roman"/>
                <w:sz w:val="24"/>
                <w:szCs w:val="24"/>
                <w:lang w:val="sq-AL"/>
              </w:rPr>
            </w:pPr>
          </w:p>
        </w:tc>
      </w:tr>
      <w:tr w:rsidR="00A84726" w:rsidRPr="00424666" w14:paraId="4E21897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D046009" w14:textId="77777777" w:rsidR="00A84726" w:rsidRPr="00424666" w:rsidRDefault="000B0370" w:rsidP="00A84726">
            <w:pPr>
              <w:jc w:val="both"/>
              <w:rPr>
                <w:rFonts w:ascii="Times New Roman" w:hAnsi="Times New Roman"/>
                <w:b/>
                <w:sz w:val="24"/>
                <w:szCs w:val="24"/>
                <w:lang w:val="sq-AL"/>
              </w:rPr>
            </w:pPr>
            <w:r w:rsidRPr="00424666">
              <w:rPr>
                <w:rFonts w:ascii="Times New Roman" w:hAnsi="Times New Roman"/>
                <w:b/>
                <w:sz w:val="24"/>
                <w:szCs w:val="24"/>
                <w:lang w:val="sq-AL"/>
              </w:rPr>
              <w:t xml:space="preserve">ANALIZA E </w:t>
            </w:r>
            <w:r w:rsidR="009811C8" w:rsidRPr="00424666">
              <w:rPr>
                <w:rFonts w:ascii="Times New Roman" w:hAnsi="Times New Roman"/>
                <w:b/>
                <w:sz w:val="24"/>
                <w:szCs w:val="24"/>
                <w:lang w:val="sq-AL"/>
              </w:rPr>
              <w:t>NDIKIMEVE</w:t>
            </w:r>
          </w:p>
          <w:p w14:paraId="4BE50685" w14:textId="77777777" w:rsidR="00A84726" w:rsidRPr="00424666" w:rsidRDefault="000B0370" w:rsidP="006210CC">
            <w:pPr>
              <w:jc w:val="both"/>
              <w:rPr>
                <w:rFonts w:ascii="Times New Roman" w:hAnsi="Times New Roman"/>
                <w:i/>
                <w:sz w:val="24"/>
                <w:szCs w:val="24"/>
                <w:lang w:val="sq-AL"/>
              </w:rPr>
            </w:pPr>
            <w:r w:rsidRPr="00BC6CAD">
              <w:rPr>
                <w:rFonts w:ascii="Times New Roman" w:hAnsi="Times New Roman"/>
                <w:i/>
                <w:sz w:val="20"/>
                <w:lang w:val="sq-AL"/>
              </w:rPr>
              <w:t xml:space="preserve">Cilat janë ndikimet e opsionit të preferuar? Kjo duhet të përfshijë ndikimet </w:t>
            </w:r>
            <w:r w:rsidR="00D26002" w:rsidRPr="00BC6CAD">
              <w:rPr>
                <w:rFonts w:ascii="Times New Roman" w:hAnsi="Times New Roman"/>
                <w:i/>
                <w:sz w:val="20"/>
                <w:lang w:val="sq-AL"/>
              </w:rPr>
              <w:t xml:space="preserve">me vlerë </w:t>
            </w:r>
            <w:r w:rsidRPr="00BC6CAD">
              <w:rPr>
                <w:rFonts w:ascii="Times New Roman" w:hAnsi="Times New Roman"/>
                <w:i/>
                <w:sz w:val="20"/>
                <w:lang w:val="sq-AL"/>
              </w:rPr>
              <w:t>monetar</w:t>
            </w:r>
            <w:r w:rsidR="00D26002" w:rsidRPr="00BC6CAD">
              <w:rPr>
                <w:rFonts w:ascii="Times New Roman" w:hAnsi="Times New Roman"/>
                <w:i/>
                <w:sz w:val="20"/>
                <w:lang w:val="sq-AL"/>
              </w:rPr>
              <w:t xml:space="preserve">e të përcaktuar </w:t>
            </w:r>
            <w:r w:rsidR="00573E8A" w:rsidRPr="00BC6CAD">
              <w:rPr>
                <w:rFonts w:ascii="Times New Roman" w:hAnsi="Times New Roman"/>
                <w:i/>
                <w:sz w:val="20"/>
                <w:lang w:val="sq-AL"/>
              </w:rPr>
              <w:t xml:space="preserve">dhe </w:t>
            </w:r>
            <w:r w:rsidR="00D26002" w:rsidRPr="00BC6CAD">
              <w:rPr>
                <w:rFonts w:ascii="Times New Roman" w:hAnsi="Times New Roman"/>
                <w:i/>
                <w:sz w:val="20"/>
                <w:lang w:val="sq-AL"/>
              </w:rPr>
              <w:t xml:space="preserve">ndikimet pa vlerë monetare të përcaktuar </w:t>
            </w:r>
            <w:r w:rsidRPr="00BC6CAD">
              <w:rPr>
                <w:rFonts w:ascii="Times New Roman" w:hAnsi="Times New Roman"/>
                <w:i/>
                <w:sz w:val="20"/>
                <w:lang w:val="sq-AL"/>
              </w:rPr>
              <w:t>mbi buxhetin dhe bizneset</w:t>
            </w:r>
            <w:r w:rsidR="00B61CA7" w:rsidRPr="00424666">
              <w:rPr>
                <w:rFonts w:ascii="Times New Roman" w:hAnsi="Times New Roman"/>
                <w:i/>
                <w:sz w:val="24"/>
                <w:szCs w:val="24"/>
                <w:lang w:val="sq-AL"/>
              </w:rPr>
              <w:t>.</w:t>
            </w:r>
          </w:p>
          <w:p w14:paraId="2C380092" w14:textId="77777777" w:rsidR="00030B70" w:rsidRPr="00424666" w:rsidRDefault="00030B70" w:rsidP="006210CC">
            <w:pPr>
              <w:jc w:val="both"/>
              <w:rPr>
                <w:rFonts w:ascii="Times New Roman" w:hAnsi="Times New Roman"/>
                <w:i/>
                <w:sz w:val="24"/>
                <w:szCs w:val="24"/>
                <w:lang w:val="sq-AL"/>
              </w:rPr>
            </w:pPr>
          </w:p>
          <w:p w14:paraId="7B7ABC39" w14:textId="77777777" w:rsidR="00030B70" w:rsidRPr="00424666" w:rsidRDefault="00030B70" w:rsidP="006210CC">
            <w:pPr>
              <w:jc w:val="both"/>
              <w:rPr>
                <w:rFonts w:ascii="Times New Roman" w:hAnsi="Times New Roman"/>
                <w:sz w:val="24"/>
                <w:szCs w:val="24"/>
                <w:lang w:val="sq-AL"/>
              </w:rPr>
            </w:pPr>
            <w:r w:rsidRPr="00424666">
              <w:rPr>
                <w:rFonts w:ascii="Times New Roman" w:hAnsi="Times New Roman"/>
                <w:b/>
                <w:sz w:val="24"/>
                <w:szCs w:val="24"/>
                <w:lang w:val="sq-AL"/>
              </w:rPr>
              <w:t>Ndikime</w:t>
            </w:r>
            <w:r w:rsidR="0084082B">
              <w:rPr>
                <w:rFonts w:ascii="Times New Roman" w:hAnsi="Times New Roman"/>
                <w:b/>
                <w:sz w:val="24"/>
                <w:szCs w:val="24"/>
                <w:lang w:val="sq-AL"/>
              </w:rPr>
              <w:t>t</w:t>
            </w:r>
            <w:r w:rsidRPr="00424666">
              <w:rPr>
                <w:rFonts w:ascii="Times New Roman" w:hAnsi="Times New Roman"/>
                <w:b/>
                <w:sz w:val="24"/>
                <w:szCs w:val="24"/>
                <w:lang w:val="sq-AL"/>
              </w:rPr>
              <w:t xml:space="preserve"> ekonomike </w:t>
            </w:r>
            <w:r w:rsidRPr="00424666">
              <w:rPr>
                <w:rFonts w:ascii="Times New Roman" w:hAnsi="Times New Roman"/>
                <w:sz w:val="24"/>
                <w:szCs w:val="24"/>
                <w:lang w:val="sq-AL"/>
              </w:rPr>
              <w:t>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opsionit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preferuar (opsioni 2), pra rregullimi i ve</w:t>
            </w:r>
            <w:r w:rsidR="002C116F" w:rsidRPr="00424666">
              <w:rPr>
                <w:rFonts w:ascii="Times New Roman" w:hAnsi="Times New Roman"/>
                <w:sz w:val="24"/>
                <w:szCs w:val="24"/>
                <w:lang w:val="sq-AL"/>
              </w:rPr>
              <w:t>çant</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 i tr</w:t>
            </w:r>
            <w:r w:rsidRPr="00424666">
              <w:rPr>
                <w:rFonts w:ascii="Times New Roman" w:hAnsi="Times New Roman"/>
                <w:sz w:val="24"/>
                <w:szCs w:val="24"/>
                <w:lang w:val="sq-AL"/>
              </w:rPr>
              <w:t>a</w:t>
            </w:r>
            <w:r w:rsidR="002C116F" w:rsidRPr="00424666">
              <w:rPr>
                <w:rFonts w:ascii="Times New Roman" w:hAnsi="Times New Roman"/>
                <w:sz w:val="24"/>
                <w:szCs w:val="24"/>
                <w:lang w:val="sq-AL"/>
              </w:rPr>
              <w:t>j</w:t>
            </w:r>
            <w:r w:rsidRPr="00424666">
              <w:rPr>
                <w:rFonts w:ascii="Times New Roman" w:hAnsi="Times New Roman"/>
                <w:sz w:val="24"/>
                <w:szCs w:val="24"/>
                <w:lang w:val="sq-AL"/>
              </w:rPr>
              <w:t>timit financiar</w:t>
            </w:r>
            <w:r w:rsidR="002C116F" w:rsidRPr="00424666">
              <w:rPr>
                <w:rFonts w:ascii="Times New Roman" w:hAnsi="Times New Roman"/>
                <w:sz w:val="24"/>
                <w:szCs w:val="24"/>
                <w:lang w:val="sq-AL"/>
              </w:rPr>
              <w:t xml:space="preserve"> t</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 punonj</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sve q</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 nd</w:t>
            </w:r>
            <w:r w:rsidR="009F4FC3" w:rsidRPr="00424666">
              <w:rPr>
                <w:rFonts w:ascii="Times New Roman" w:hAnsi="Times New Roman"/>
                <w:sz w:val="24"/>
                <w:szCs w:val="24"/>
                <w:lang w:val="sq-AL"/>
              </w:rPr>
              <w:t>ë</w:t>
            </w:r>
            <w:r w:rsidR="00056B4C" w:rsidRPr="00424666">
              <w:rPr>
                <w:rFonts w:ascii="Times New Roman" w:hAnsi="Times New Roman"/>
                <w:sz w:val="24"/>
                <w:szCs w:val="24"/>
                <w:lang w:val="sq-AL"/>
              </w:rPr>
              <w:t>r</w:t>
            </w:r>
            <w:r w:rsidR="002C116F" w:rsidRPr="00424666">
              <w:rPr>
                <w:rFonts w:ascii="Times New Roman" w:hAnsi="Times New Roman"/>
                <w:sz w:val="24"/>
                <w:szCs w:val="24"/>
                <w:lang w:val="sq-AL"/>
              </w:rPr>
              <w:t>presin marr</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dh</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niet e pun</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s, nga pik</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pamja financiare shoq</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rohet me </w:t>
            </w:r>
            <w:r w:rsidR="002C116F" w:rsidRPr="00281C11">
              <w:rPr>
                <w:rFonts w:ascii="Times New Roman" w:hAnsi="Times New Roman"/>
                <w:b/>
                <w:sz w:val="24"/>
                <w:szCs w:val="24"/>
                <w:lang w:val="sq-AL"/>
              </w:rPr>
              <w:t>efekte financiare t</w:t>
            </w:r>
            <w:r w:rsidR="009F4FC3" w:rsidRPr="00281C11">
              <w:rPr>
                <w:rFonts w:ascii="Times New Roman" w:hAnsi="Times New Roman"/>
                <w:b/>
                <w:sz w:val="24"/>
                <w:szCs w:val="24"/>
                <w:lang w:val="sq-AL"/>
              </w:rPr>
              <w:t>ë</w:t>
            </w:r>
            <w:r w:rsidR="002C116F" w:rsidRPr="00281C11">
              <w:rPr>
                <w:rFonts w:ascii="Times New Roman" w:hAnsi="Times New Roman"/>
                <w:b/>
                <w:sz w:val="24"/>
                <w:szCs w:val="24"/>
                <w:lang w:val="sq-AL"/>
              </w:rPr>
              <w:t xml:space="preserve"> drejtp</w:t>
            </w:r>
            <w:r w:rsidR="009F4FC3" w:rsidRPr="00281C11">
              <w:rPr>
                <w:rFonts w:ascii="Times New Roman" w:hAnsi="Times New Roman"/>
                <w:b/>
                <w:sz w:val="24"/>
                <w:szCs w:val="24"/>
                <w:lang w:val="sq-AL"/>
              </w:rPr>
              <w:t>ë</w:t>
            </w:r>
            <w:r w:rsidR="00281C11" w:rsidRPr="00281C11">
              <w:rPr>
                <w:rFonts w:ascii="Times New Roman" w:hAnsi="Times New Roman"/>
                <w:b/>
                <w:sz w:val="24"/>
                <w:szCs w:val="24"/>
                <w:lang w:val="sq-AL"/>
              </w:rPr>
              <w:t>rdrejta</w:t>
            </w:r>
            <w:r w:rsidR="002C116F" w:rsidRPr="00424666">
              <w:rPr>
                <w:rFonts w:ascii="Times New Roman" w:hAnsi="Times New Roman"/>
                <w:sz w:val="24"/>
                <w:szCs w:val="24"/>
                <w:lang w:val="sq-AL"/>
              </w:rPr>
              <w:t xml:space="preserve"> mbi buxhetin e shtetit, ku vet</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m p</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r vitin 2020 p</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r 613 punonj</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s, kjo kosto arrin n</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 vler</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n 215,506,116 lek</w:t>
            </w:r>
            <w:r w:rsidR="009F4FC3" w:rsidRPr="00424666">
              <w:rPr>
                <w:rFonts w:ascii="Times New Roman" w:hAnsi="Times New Roman"/>
                <w:sz w:val="24"/>
                <w:szCs w:val="24"/>
                <w:lang w:val="sq-AL"/>
              </w:rPr>
              <w:t>ë</w:t>
            </w:r>
            <w:r w:rsidR="002C116F" w:rsidRPr="00424666">
              <w:rPr>
                <w:rFonts w:ascii="Times New Roman" w:hAnsi="Times New Roman"/>
                <w:sz w:val="24"/>
                <w:szCs w:val="24"/>
                <w:lang w:val="sq-AL"/>
              </w:rPr>
              <w:t xml:space="preserve">. </w:t>
            </w:r>
          </w:p>
          <w:p w14:paraId="2E93D915" w14:textId="77777777" w:rsidR="002C116F" w:rsidRPr="00424666" w:rsidRDefault="002C116F" w:rsidP="006210CC">
            <w:pPr>
              <w:jc w:val="both"/>
              <w:rPr>
                <w:rFonts w:ascii="Times New Roman" w:hAnsi="Times New Roman"/>
                <w:sz w:val="24"/>
                <w:szCs w:val="24"/>
                <w:lang w:val="sq-AL"/>
              </w:rPr>
            </w:pPr>
          </w:p>
          <w:p w14:paraId="78FBD690" w14:textId="77777777" w:rsidR="002C116F" w:rsidRDefault="002C116F" w:rsidP="006210CC">
            <w:pPr>
              <w:jc w:val="both"/>
              <w:rPr>
                <w:rFonts w:ascii="Times New Roman" w:hAnsi="Times New Roman"/>
                <w:sz w:val="24"/>
                <w:szCs w:val="24"/>
                <w:lang w:val="sq-AL"/>
              </w:rPr>
            </w:pPr>
            <w:r w:rsidRPr="00424666">
              <w:rPr>
                <w:rFonts w:ascii="Times New Roman" w:hAnsi="Times New Roman"/>
                <w:b/>
                <w:sz w:val="24"/>
                <w:szCs w:val="24"/>
                <w:lang w:val="sq-AL"/>
              </w:rPr>
              <w:t>Ndikime sociale</w:t>
            </w:r>
            <w:r w:rsidRPr="00424666">
              <w:rPr>
                <w:rFonts w:ascii="Times New Roman" w:hAnsi="Times New Roman"/>
                <w:sz w:val="24"/>
                <w:szCs w:val="24"/>
                <w:lang w:val="sq-AL"/>
              </w:rPr>
              <w:t xml:space="preserve"> t</w:t>
            </w:r>
            <w:r w:rsidR="009F4FC3" w:rsidRPr="00424666">
              <w:rPr>
                <w:rFonts w:ascii="Times New Roman" w:hAnsi="Times New Roman"/>
                <w:sz w:val="24"/>
                <w:szCs w:val="24"/>
                <w:lang w:val="sq-AL"/>
              </w:rPr>
              <w:t>ë</w:t>
            </w:r>
            <w:r w:rsidRPr="00424666">
              <w:rPr>
                <w:rFonts w:ascii="Times New Roman" w:hAnsi="Times New Roman"/>
                <w:sz w:val="24"/>
                <w:szCs w:val="24"/>
                <w:lang w:val="sq-AL"/>
              </w:rPr>
              <w:t xml:space="preserve"> drejtp</w:t>
            </w:r>
            <w:r w:rsidR="009F4FC3" w:rsidRPr="00424666">
              <w:rPr>
                <w:rFonts w:ascii="Times New Roman" w:hAnsi="Times New Roman"/>
                <w:sz w:val="24"/>
                <w:szCs w:val="24"/>
                <w:lang w:val="sq-AL"/>
              </w:rPr>
              <w:t>ë</w:t>
            </w:r>
            <w:r w:rsidRPr="00424666">
              <w:rPr>
                <w:rFonts w:ascii="Times New Roman" w:hAnsi="Times New Roman"/>
                <w:sz w:val="24"/>
                <w:szCs w:val="24"/>
                <w:lang w:val="sq-AL"/>
              </w:rPr>
              <w:t>rdrejta:</w:t>
            </w:r>
          </w:p>
          <w:p w14:paraId="70634DA4" w14:textId="77777777" w:rsidR="00281C11" w:rsidRPr="00424666" w:rsidRDefault="00281C11" w:rsidP="006210CC">
            <w:pPr>
              <w:jc w:val="both"/>
              <w:rPr>
                <w:rFonts w:ascii="Times New Roman" w:hAnsi="Times New Roman"/>
                <w:sz w:val="24"/>
                <w:szCs w:val="24"/>
                <w:lang w:val="sq-AL"/>
              </w:rPr>
            </w:pPr>
          </w:p>
          <w:p w14:paraId="2CA68C2F" w14:textId="77777777" w:rsidR="002C116F" w:rsidRPr="00424666" w:rsidRDefault="002C116F" w:rsidP="006210CC">
            <w:pPr>
              <w:jc w:val="both"/>
              <w:rPr>
                <w:rFonts w:ascii="Times New Roman" w:hAnsi="Times New Roman"/>
                <w:sz w:val="24"/>
                <w:szCs w:val="24"/>
                <w:lang w:val="sq-AL"/>
              </w:rPr>
            </w:pPr>
            <w:r w:rsidRPr="00E91391">
              <w:rPr>
                <w:rFonts w:ascii="Times New Roman" w:hAnsi="Times New Roman"/>
                <w:sz w:val="24"/>
                <w:szCs w:val="24"/>
                <w:lang w:val="sq-AL"/>
              </w:rPr>
              <w:t>Nga analizat dhe vler</w:t>
            </w:r>
            <w:r w:rsidR="009F4FC3" w:rsidRPr="00E91391">
              <w:rPr>
                <w:rFonts w:ascii="Times New Roman" w:hAnsi="Times New Roman"/>
                <w:sz w:val="24"/>
                <w:szCs w:val="24"/>
                <w:lang w:val="sq-AL"/>
              </w:rPr>
              <w:t>ë</w:t>
            </w:r>
            <w:r w:rsidRPr="00E91391">
              <w:rPr>
                <w:rFonts w:ascii="Times New Roman" w:hAnsi="Times New Roman"/>
                <w:sz w:val="24"/>
                <w:szCs w:val="24"/>
                <w:lang w:val="sq-AL"/>
              </w:rPr>
              <w:t>simet q</w:t>
            </w:r>
            <w:r w:rsidR="009F4FC3" w:rsidRPr="00E91391">
              <w:rPr>
                <w:rFonts w:ascii="Times New Roman" w:hAnsi="Times New Roman"/>
                <w:sz w:val="24"/>
                <w:szCs w:val="24"/>
                <w:lang w:val="sq-AL"/>
              </w:rPr>
              <w:t>ë</w:t>
            </w:r>
            <w:r w:rsidRPr="00E91391">
              <w:rPr>
                <w:rFonts w:ascii="Times New Roman" w:hAnsi="Times New Roman"/>
                <w:sz w:val="24"/>
                <w:szCs w:val="24"/>
                <w:lang w:val="sq-AL"/>
              </w:rPr>
              <w:t xml:space="preserve"> jan</w:t>
            </w:r>
            <w:r w:rsidR="009F4FC3" w:rsidRPr="00E91391">
              <w:rPr>
                <w:rFonts w:ascii="Times New Roman" w:hAnsi="Times New Roman"/>
                <w:sz w:val="24"/>
                <w:szCs w:val="24"/>
                <w:lang w:val="sq-AL"/>
              </w:rPr>
              <w:t>ë</w:t>
            </w:r>
            <w:r w:rsidRPr="00E91391">
              <w:rPr>
                <w:rFonts w:ascii="Times New Roman" w:hAnsi="Times New Roman"/>
                <w:sz w:val="24"/>
                <w:szCs w:val="24"/>
                <w:lang w:val="sq-AL"/>
              </w:rPr>
              <w:t xml:space="preserve"> kryer, punonj</w:t>
            </w:r>
            <w:r w:rsidR="009F4FC3" w:rsidRPr="00E91391">
              <w:rPr>
                <w:rFonts w:ascii="Times New Roman" w:hAnsi="Times New Roman"/>
                <w:sz w:val="24"/>
                <w:szCs w:val="24"/>
                <w:lang w:val="sq-AL"/>
              </w:rPr>
              <w:t>ë</w:t>
            </w:r>
            <w:r w:rsidRPr="00E91391">
              <w:rPr>
                <w:rFonts w:ascii="Times New Roman" w:hAnsi="Times New Roman"/>
                <w:sz w:val="24"/>
                <w:szCs w:val="24"/>
                <w:lang w:val="sq-AL"/>
              </w:rPr>
              <w:t>sit e policis</w:t>
            </w:r>
            <w:r w:rsidR="009F4FC3" w:rsidRPr="00E91391">
              <w:rPr>
                <w:rFonts w:ascii="Times New Roman" w:hAnsi="Times New Roman"/>
                <w:sz w:val="24"/>
                <w:szCs w:val="24"/>
                <w:lang w:val="sq-AL"/>
              </w:rPr>
              <w:t>ë</w:t>
            </w:r>
            <w:r w:rsidRPr="00E91391">
              <w:rPr>
                <w:rFonts w:ascii="Times New Roman" w:hAnsi="Times New Roman"/>
                <w:sz w:val="24"/>
                <w:szCs w:val="24"/>
                <w:lang w:val="sq-AL"/>
              </w:rPr>
              <w:t xml:space="preserve"> s</w:t>
            </w:r>
            <w:r w:rsidR="009F4FC3" w:rsidRPr="00E91391">
              <w:rPr>
                <w:rFonts w:ascii="Times New Roman" w:hAnsi="Times New Roman"/>
                <w:sz w:val="24"/>
                <w:szCs w:val="24"/>
                <w:lang w:val="sq-AL"/>
              </w:rPr>
              <w:t>ë</w:t>
            </w:r>
            <w:r w:rsidRPr="00E91391">
              <w:rPr>
                <w:rFonts w:ascii="Times New Roman" w:hAnsi="Times New Roman"/>
                <w:sz w:val="24"/>
                <w:szCs w:val="24"/>
                <w:lang w:val="sq-AL"/>
              </w:rPr>
              <w:t xml:space="preserve"> shtetit jan</w:t>
            </w:r>
            <w:r w:rsidR="009F4FC3" w:rsidRPr="00E91391">
              <w:rPr>
                <w:rFonts w:ascii="Times New Roman" w:hAnsi="Times New Roman"/>
                <w:sz w:val="24"/>
                <w:szCs w:val="24"/>
                <w:lang w:val="sq-AL"/>
              </w:rPr>
              <w:t>ë</w:t>
            </w:r>
            <w:r w:rsidRPr="00E91391">
              <w:rPr>
                <w:rFonts w:ascii="Times New Roman" w:hAnsi="Times New Roman"/>
                <w:sz w:val="24"/>
                <w:szCs w:val="24"/>
                <w:lang w:val="sq-AL"/>
              </w:rPr>
              <w:t xml:space="preserve"> shprehur optimist dhe </w:t>
            </w:r>
            <w:r w:rsidR="009F4FC3" w:rsidRPr="00E91391">
              <w:rPr>
                <w:rFonts w:ascii="Times New Roman" w:hAnsi="Times New Roman"/>
                <w:sz w:val="24"/>
                <w:szCs w:val="24"/>
                <w:lang w:val="sq-AL"/>
              </w:rPr>
              <w:t>sikurse rezulton në kërkesat e tyre, e pranojnë këtë lloj trajtimi financiar pas ndërprerjes së marrëdhënieve të punës.</w:t>
            </w:r>
            <w:r w:rsidRPr="00424666">
              <w:rPr>
                <w:rFonts w:ascii="Times New Roman" w:hAnsi="Times New Roman"/>
                <w:sz w:val="24"/>
                <w:szCs w:val="24"/>
                <w:lang w:val="sq-AL"/>
              </w:rPr>
              <w:t xml:space="preserve"> </w:t>
            </w:r>
            <w:r w:rsidR="00281C11">
              <w:rPr>
                <w:rFonts w:ascii="Times New Roman" w:hAnsi="Times New Roman"/>
                <w:sz w:val="24"/>
                <w:szCs w:val="24"/>
                <w:lang w:val="sq-AL"/>
              </w:rPr>
              <w:t xml:space="preserve">Ky </w:t>
            </w:r>
            <w:r w:rsidR="00130238">
              <w:rPr>
                <w:rFonts w:ascii="Times New Roman" w:hAnsi="Times New Roman"/>
                <w:sz w:val="24"/>
                <w:szCs w:val="24"/>
                <w:lang w:val="sq-AL"/>
              </w:rPr>
              <w:t>ë</w:t>
            </w:r>
            <w:r w:rsidR="00281C11">
              <w:rPr>
                <w:rFonts w:ascii="Times New Roman" w:hAnsi="Times New Roman"/>
                <w:sz w:val="24"/>
                <w:szCs w:val="24"/>
                <w:lang w:val="sq-AL"/>
              </w:rPr>
              <w:t>sht</w:t>
            </w:r>
            <w:r w:rsidR="00130238">
              <w:rPr>
                <w:rFonts w:ascii="Times New Roman" w:hAnsi="Times New Roman"/>
                <w:sz w:val="24"/>
                <w:szCs w:val="24"/>
                <w:lang w:val="sq-AL"/>
              </w:rPr>
              <w:t>ë</w:t>
            </w:r>
            <w:r w:rsidR="00281C11">
              <w:rPr>
                <w:rFonts w:ascii="Times New Roman" w:hAnsi="Times New Roman"/>
                <w:sz w:val="24"/>
                <w:szCs w:val="24"/>
                <w:lang w:val="sq-AL"/>
              </w:rPr>
              <w:t xml:space="preserve"> nj</w:t>
            </w:r>
            <w:r w:rsidR="00130238">
              <w:rPr>
                <w:rFonts w:ascii="Times New Roman" w:hAnsi="Times New Roman"/>
                <w:sz w:val="24"/>
                <w:szCs w:val="24"/>
                <w:lang w:val="sq-AL"/>
              </w:rPr>
              <w:t>ë</w:t>
            </w:r>
            <w:r w:rsidR="00281C11">
              <w:rPr>
                <w:rFonts w:ascii="Times New Roman" w:hAnsi="Times New Roman"/>
                <w:sz w:val="24"/>
                <w:szCs w:val="24"/>
                <w:lang w:val="sq-AL"/>
              </w:rPr>
              <w:t xml:space="preserve"> ndikim social pozitiv tek k</w:t>
            </w:r>
            <w:r w:rsidR="00130238">
              <w:rPr>
                <w:rFonts w:ascii="Times New Roman" w:hAnsi="Times New Roman"/>
                <w:sz w:val="24"/>
                <w:szCs w:val="24"/>
                <w:lang w:val="sq-AL"/>
              </w:rPr>
              <w:t>ë</w:t>
            </w:r>
            <w:r w:rsidR="00281C11">
              <w:rPr>
                <w:rFonts w:ascii="Times New Roman" w:hAnsi="Times New Roman"/>
                <w:sz w:val="24"/>
                <w:szCs w:val="24"/>
                <w:lang w:val="sq-AL"/>
              </w:rPr>
              <w:t>ta punonj</w:t>
            </w:r>
            <w:r w:rsidR="00130238">
              <w:rPr>
                <w:rFonts w:ascii="Times New Roman" w:hAnsi="Times New Roman"/>
                <w:sz w:val="24"/>
                <w:szCs w:val="24"/>
                <w:lang w:val="sq-AL"/>
              </w:rPr>
              <w:t>ë</w:t>
            </w:r>
            <w:r w:rsidR="00281C11">
              <w:rPr>
                <w:rFonts w:ascii="Times New Roman" w:hAnsi="Times New Roman"/>
                <w:sz w:val="24"/>
                <w:szCs w:val="24"/>
                <w:lang w:val="sq-AL"/>
              </w:rPr>
              <w:t>s dhe familjet e tyre. Ky ndikim do t</w:t>
            </w:r>
            <w:r w:rsidR="00130238">
              <w:rPr>
                <w:rFonts w:ascii="Times New Roman" w:hAnsi="Times New Roman"/>
                <w:sz w:val="24"/>
                <w:szCs w:val="24"/>
                <w:lang w:val="sq-AL"/>
              </w:rPr>
              <w:t>ë</w:t>
            </w:r>
            <w:r w:rsidR="00281C11">
              <w:rPr>
                <w:rFonts w:ascii="Times New Roman" w:hAnsi="Times New Roman"/>
                <w:sz w:val="24"/>
                <w:szCs w:val="24"/>
                <w:lang w:val="sq-AL"/>
              </w:rPr>
              <w:t xml:space="preserve"> reflektohet t</w:t>
            </w:r>
            <w:r w:rsidR="0084082B">
              <w:rPr>
                <w:rFonts w:ascii="Times New Roman" w:hAnsi="Times New Roman"/>
                <w:sz w:val="24"/>
                <w:szCs w:val="24"/>
                <w:lang w:val="sq-AL"/>
              </w:rPr>
              <w:t>e</w:t>
            </w:r>
            <w:r w:rsidR="00281C11">
              <w:rPr>
                <w:rFonts w:ascii="Times New Roman" w:hAnsi="Times New Roman"/>
                <w:sz w:val="24"/>
                <w:szCs w:val="24"/>
                <w:lang w:val="sq-AL"/>
              </w:rPr>
              <w:t xml:space="preserve"> </w:t>
            </w:r>
            <w:r w:rsidR="00281C11" w:rsidRPr="00424666">
              <w:rPr>
                <w:rFonts w:ascii="Times New Roman" w:hAnsi="Times New Roman"/>
                <w:sz w:val="24"/>
                <w:szCs w:val="24"/>
                <w:lang w:val="sq-AL"/>
              </w:rPr>
              <w:t>punonjësit të cilët kanë kryer shërbimin për një kohë relativisht të gjatë, mbi 30 vite vjetërsi shërbimi dhe që nëpërmjet garantimit të një lloj trajtimi financiar të veçantë dhe dinjitoz do të mund të përmbushin nevojat e tyre familjare e personale.</w:t>
            </w:r>
          </w:p>
          <w:p w14:paraId="0C5CA771" w14:textId="77777777" w:rsidR="009F4FC3" w:rsidRPr="00424666" w:rsidRDefault="009F4FC3" w:rsidP="006210CC">
            <w:pPr>
              <w:jc w:val="both"/>
              <w:rPr>
                <w:rFonts w:ascii="Times New Roman" w:hAnsi="Times New Roman"/>
                <w:sz w:val="24"/>
                <w:szCs w:val="24"/>
                <w:lang w:val="sq-AL"/>
              </w:rPr>
            </w:pPr>
          </w:p>
          <w:p w14:paraId="59904EA6" w14:textId="77777777" w:rsidR="009F4FC3" w:rsidRPr="00424666" w:rsidRDefault="009F4FC3" w:rsidP="006210CC">
            <w:pPr>
              <w:jc w:val="both"/>
              <w:rPr>
                <w:rFonts w:ascii="Times New Roman" w:hAnsi="Times New Roman"/>
                <w:sz w:val="24"/>
                <w:szCs w:val="24"/>
                <w:lang w:val="sq-AL"/>
              </w:rPr>
            </w:pPr>
            <w:r w:rsidRPr="00424666">
              <w:rPr>
                <w:rFonts w:ascii="Times New Roman" w:hAnsi="Times New Roman"/>
                <w:b/>
                <w:sz w:val="24"/>
                <w:szCs w:val="24"/>
                <w:lang w:val="sq-AL"/>
              </w:rPr>
              <w:t>Ndikime sociale</w:t>
            </w:r>
            <w:r w:rsidRPr="00424666">
              <w:rPr>
                <w:rFonts w:ascii="Times New Roman" w:hAnsi="Times New Roman"/>
                <w:sz w:val="24"/>
                <w:szCs w:val="24"/>
                <w:lang w:val="sq-AL"/>
              </w:rPr>
              <w:t xml:space="preserve">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tjera:</w:t>
            </w:r>
          </w:p>
          <w:p w14:paraId="102623C7" w14:textId="77777777" w:rsidR="0084082B" w:rsidRDefault="0084082B" w:rsidP="006210CC">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w:t>
            </w:r>
            <w:r w:rsidR="009F4FC3" w:rsidRPr="0084082B">
              <w:rPr>
                <w:rFonts w:ascii="Times New Roman" w:hAnsi="Times New Roman"/>
                <w:sz w:val="24"/>
                <w:szCs w:val="24"/>
                <w:lang w:val="sq-AL"/>
              </w:rPr>
              <w:t>Ulja e mosh</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 mesatare nd</w:t>
            </w:r>
            <w:r w:rsidR="00293890" w:rsidRPr="0084082B">
              <w:rPr>
                <w:rFonts w:ascii="Times New Roman" w:hAnsi="Times New Roman"/>
                <w:sz w:val="24"/>
                <w:szCs w:val="24"/>
                <w:lang w:val="sq-AL"/>
              </w:rPr>
              <w:t>ë</w:t>
            </w:r>
            <w:r w:rsidR="00056B4C" w:rsidRPr="0084082B">
              <w:rPr>
                <w:rFonts w:ascii="Times New Roman" w:hAnsi="Times New Roman"/>
                <w:sz w:val="24"/>
                <w:szCs w:val="24"/>
                <w:lang w:val="sq-AL"/>
              </w:rPr>
              <w:t>r r</w:t>
            </w:r>
            <w:r w:rsidR="009F4FC3" w:rsidRPr="0084082B">
              <w:rPr>
                <w:rFonts w:ascii="Times New Roman" w:hAnsi="Times New Roman"/>
                <w:sz w:val="24"/>
                <w:szCs w:val="24"/>
                <w:lang w:val="sq-AL"/>
              </w:rPr>
              <w:t>adh</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t e punonj</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sve  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k</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tyre strukturave, 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veçanti e Policis</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s</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Shtetit, do 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ndikojn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rritjen e parametrave 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rendit dhe siguris</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publike, 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p</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rforcimin e luft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 kund</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r krimit 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p</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rgjith</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si. Gjithashtu, mund 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konsiderohet ndikim social indirekt, rritja e cil</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sis</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dhe performanc</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 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pun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nga ana e punonj</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sve t</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strukturave q</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operojn</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ne fush</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n e siguris</w:t>
            </w:r>
            <w:r w:rsidR="00293890" w:rsidRPr="0084082B">
              <w:rPr>
                <w:rFonts w:ascii="Times New Roman" w:hAnsi="Times New Roman"/>
                <w:sz w:val="24"/>
                <w:szCs w:val="24"/>
                <w:lang w:val="sq-AL"/>
              </w:rPr>
              <w:t>ë</w:t>
            </w:r>
            <w:r w:rsidR="009F4FC3" w:rsidRPr="0084082B">
              <w:rPr>
                <w:rFonts w:ascii="Times New Roman" w:hAnsi="Times New Roman"/>
                <w:sz w:val="24"/>
                <w:szCs w:val="24"/>
                <w:lang w:val="sq-AL"/>
              </w:rPr>
              <w:t xml:space="preserve">. </w:t>
            </w:r>
          </w:p>
          <w:p w14:paraId="22374B3B" w14:textId="77777777" w:rsidR="00453AB4" w:rsidRPr="0084082B" w:rsidRDefault="0084082B" w:rsidP="006210CC">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w:t>
            </w:r>
            <w:r w:rsidR="00281C11" w:rsidRPr="0084082B">
              <w:rPr>
                <w:rFonts w:ascii="Times New Roman" w:hAnsi="Times New Roman"/>
                <w:sz w:val="24"/>
                <w:szCs w:val="24"/>
                <w:lang w:val="sq-AL"/>
              </w:rPr>
              <w:t>N</w:t>
            </w:r>
            <w:r w:rsidR="006612CD" w:rsidRPr="0084082B">
              <w:rPr>
                <w:rFonts w:ascii="Times New Roman" w:hAnsi="Times New Roman"/>
                <w:sz w:val="24"/>
                <w:szCs w:val="24"/>
                <w:lang w:val="sq-AL"/>
              </w:rPr>
              <w:t>d</w:t>
            </w:r>
            <w:r w:rsidR="00293890" w:rsidRPr="0084082B">
              <w:rPr>
                <w:rFonts w:ascii="Times New Roman" w:hAnsi="Times New Roman"/>
                <w:sz w:val="24"/>
                <w:szCs w:val="24"/>
                <w:lang w:val="sq-AL"/>
              </w:rPr>
              <w:t>ë</w:t>
            </w:r>
            <w:r w:rsidR="00056B4C" w:rsidRPr="0084082B">
              <w:rPr>
                <w:rFonts w:ascii="Times New Roman" w:hAnsi="Times New Roman"/>
                <w:sz w:val="24"/>
                <w:szCs w:val="24"/>
                <w:lang w:val="sq-AL"/>
              </w:rPr>
              <w:t xml:space="preserve">r </w:t>
            </w:r>
            <w:r w:rsidR="006612CD" w:rsidRPr="0084082B">
              <w:rPr>
                <w:rFonts w:ascii="Times New Roman" w:hAnsi="Times New Roman"/>
                <w:sz w:val="24"/>
                <w:szCs w:val="24"/>
                <w:lang w:val="sq-AL"/>
              </w:rPr>
              <w:t>radh</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t e punonj</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sve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k</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tyre strukturave jan</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verifikuar edhe vet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vrasje nga ana e tyre gjat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kryerjes s</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sh</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rbimit. Sigurimi i k</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tij lloj trajtimi financiar, n</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m</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nyr</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jo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drejtp</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rdrejt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do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ndikonte nd</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r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tjera edhe n</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parandalimin  e k</w:t>
            </w:r>
            <w:r w:rsidR="00293890" w:rsidRPr="0084082B">
              <w:rPr>
                <w:rFonts w:ascii="Times New Roman" w:hAnsi="Times New Roman"/>
                <w:sz w:val="24"/>
                <w:szCs w:val="24"/>
                <w:lang w:val="sq-AL"/>
              </w:rPr>
              <w:t>ë</w:t>
            </w:r>
            <w:r w:rsidRPr="0084082B">
              <w:rPr>
                <w:rFonts w:ascii="Times New Roman" w:hAnsi="Times New Roman"/>
                <w:sz w:val="24"/>
                <w:szCs w:val="24"/>
                <w:lang w:val="sq-AL"/>
              </w:rPr>
              <w:t>tyre veprimeve</w:t>
            </w:r>
            <w:r w:rsidR="00281C11" w:rsidRPr="0084082B">
              <w:rPr>
                <w:rFonts w:ascii="Times New Roman" w:hAnsi="Times New Roman"/>
                <w:sz w:val="24"/>
                <w:szCs w:val="24"/>
                <w:lang w:val="sq-AL"/>
              </w:rPr>
              <w:t>,</w:t>
            </w:r>
            <w:r w:rsidRPr="0084082B">
              <w:rPr>
                <w:rFonts w:ascii="Times New Roman" w:hAnsi="Times New Roman"/>
                <w:sz w:val="24"/>
                <w:szCs w:val="24"/>
                <w:lang w:val="sq-AL"/>
              </w:rPr>
              <w:t xml:space="preserve"> </w:t>
            </w:r>
            <w:r w:rsidR="00281C11" w:rsidRPr="0084082B">
              <w:rPr>
                <w:rFonts w:ascii="Times New Roman" w:hAnsi="Times New Roman"/>
                <w:sz w:val="24"/>
                <w:szCs w:val="24"/>
                <w:lang w:val="sq-AL"/>
              </w:rPr>
              <w:t>s</w:t>
            </w:r>
            <w:r w:rsidR="006612CD" w:rsidRPr="0084082B">
              <w:rPr>
                <w:rFonts w:ascii="Times New Roman" w:hAnsi="Times New Roman"/>
                <w:sz w:val="24"/>
                <w:szCs w:val="24"/>
                <w:lang w:val="sq-AL"/>
              </w:rPr>
              <w:t>i dhe n</w:t>
            </w:r>
            <w:r w:rsidR="00293890" w:rsidRPr="0084082B">
              <w:rPr>
                <w:rFonts w:ascii="Times New Roman" w:hAnsi="Times New Roman"/>
                <w:sz w:val="24"/>
                <w:szCs w:val="24"/>
                <w:lang w:val="sq-AL"/>
              </w:rPr>
              <w:t>ë</w:t>
            </w:r>
            <w:r w:rsidRPr="0084082B">
              <w:rPr>
                <w:rFonts w:ascii="Times New Roman" w:hAnsi="Times New Roman"/>
                <w:sz w:val="24"/>
                <w:szCs w:val="24"/>
                <w:lang w:val="sq-AL"/>
              </w:rPr>
              <w:t xml:space="preserve"> kryerjen me eficenc</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misionit t</w:t>
            </w:r>
            <w:r w:rsidR="00293890" w:rsidRPr="0084082B">
              <w:rPr>
                <w:rFonts w:ascii="Times New Roman" w:hAnsi="Times New Roman"/>
                <w:sz w:val="24"/>
                <w:szCs w:val="24"/>
                <w:lang w:val="sq-AL"/>
              </w:rPr>
              <w:t>ë</w:t>
            </w:r>
            <w:r w:rsidR="006612CD" w:rsidRPr="0084082B">
              <w:rPr>
                <w:rFonts w:ascii="Times New Roman" w:hAnsi="Times New Roman"/>
                <w:sz w:val="24"/>
                <w:szCs w:val="24"/>
                <w:lang w:val="sq-AL"/>
              </w:rPr>
              <w:t xml:space="preserve"> tyre.</w:t>
            </w:r>
          </w:p>
          <w:p w14:paraId="3E4DEA47" w14:textId="77777777" w:rsidR="00453AB4" w:rsidRPr="00424666" w:rsidRDefault="00453AB4" w:rsidP="006210CC">
            <w:pPr>
              <w:jc w:val="both"/>
              <w:rPr>
                <w:rFonts w:ascii="Times New Roman" w:hAnsi="Times New Roman"/>
                <w:i/>
                <w:sz w:val="24"/>
                <w:szCs w:val="24"/>
                <w:lang w:val="sq-AL"/>
              </w:rPr>
            </w:pPr>
          </w:p>
        </w:tc>
      </w:tr>
      <w:tr w:rsidR="00A84726" w:rsidRPr="00424666" w14:paraId="06655A5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7A2CA94" w14:textId="77777777" w:rsidR="00A84726" w:rsidRPr="00424666" w:rsidRDefault="00D26002" w:rsidP="00A84726">
            <w:pPr>
              <w:jc w:val="both"/>
              <w:rPr>
                <w:rFonts w:ascii="Times New Roman" w:hAnsi="Times New Roman"/>
                <w:b/>
                <w:sz w:val="24"/>
                <w:szCs w:val="24"/>
                <w:lang w:val="sq-AL"/>
              </w:rPr>
            </w:pPr>
            <w:r w:rsidRPr="00424666">
              <w:rPr>
                <w:rFonts w:ascii="Times New Roman" w:hAnsi="Times New Roman"/>
                <w:b/>
                <w:sz w:val="24"/>
                <w:szCs w:val="24"/>
                <w:lang w:val="sq-AL"/>
              </w:rPr>
              <w:lastRenderedPageBreak/>
              <w:t>AR</w:t>
            </w:r>
            <w:r w:rsidR="00257570" w:rsidRPr="00424666">
              <w:rPr>
                <w:rFonts w:ascii="Times New Roman" w:hAnsi="Times New Roman"/>
                <w:b/>
                <w:sz w:val="24"/>
                <w:szCs w:val="24"/>
                <w:lang w:val="sq-AL"/>
              </w:rPr>
              <w:t xml:space="preserve">SYETIMI </w:t>
            </w:r>
            <w:r w:rsidRPr="00424666">
              <w:rPr>
                <w:rFonts w:ascii="Times New Roman" w:hAnsi="Times New Roman"/>
                <w:b/>
                <w:sz w:val="24"/>
                <w:szCs w:val="24"/>
                <w:lang w:val="sq-AL"/>
              </w:rPr>
              <w:t>I OPSIONIT T</w:t>
            </w:r>
            <w:r w:rsidR="00573E8A" w:rsidRPr="00424666">
              <w:rPr>
                <w:rFonts w:ascii="Times New Roman" w:hAnsi="Times New Roman"/>
                <w:b/>
                <w:sz w:val="24"/>
                <w:szCs w:val="24"/>
                <w:lang w:val="sq-AL"/>
              </w:rPr>
              <w:t>Ë</w:t>
            </w:r>
            <w:r w:rsidRPr="00424666">
              <w:rPr>
                <w:rFonts w:ascii="Times New Roman" w:hAnsi="Times New Roman"/>
                <w:b/>
                <w:sz w:val="24"/>
                <w:szCs w:val="24"/>
                <w:lang w:val="sq-AL"/>
              </w:rPr>
              <w:t xml:space="preserve"> PREFERUAR</w:t>
            </w:r>
            <w:r w:rsidR="00A84726" w:rsidRPr="00424666">
              <w:rPr>
                <w:rFonts w:ascii="Times New Roman" w:hAnsi="Times New Roman"/>
                <w:b/>
                <w:sz w:val="24"/>
                <w:szCs w:val="24"/>
                <w:lang w:val="sq-AL"/>
              </w:rPr>
              <w:t xml:space="preserve"> </w:t>
            </w:r>
          </w:p>
          <w:p w14:paraId="3B428CBF" w14:textId="77777777" w:rsidR="00A84726" w:rsidRPr="00BC6CAD" w:rsidRDefault="00D26002" w:rsidP="00A84726">
            <w:pPr>
              <w:jc w:val="both"/>
              <w:rPr>
                <w:rFonts w:ascii="Times New Roman" w:hAnsi="Times New Roman"/>
                <w:i/>
                <w:sz w:val="20"/>
                <w:lang w:val="sq-AL"/>
              </w:rPr>
            </w:pPr>
            <w:r w:rsidRPr="00BC6CAD">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BC6CAD">
              <w:rPr>
                <w:rFonts w:ascii="Times New Roman" w:hAnsi="Times New Roman"/>
                <w:i/>
                <w:sz w:val="20"/>
                <w:lang w:val="sq-AL"/>
              </w:rPr>
              <w:t>.</w:t>
            </w:r>
          </w:p>
          <w:p w14:paraId="031E5455" w14:textId="77777777" w:rsidR="002043AC" w:rsidRPr="00424666" w:rsidRDefault="002043AC" w:rsidP="002043AC">
            <w:pPr>
              <w:spacing w:before="100" w:beforeAutospacing="1" w:after="100" w:afterAutospacing="1"/>
              <w:jc w:val="both"/>
              <w:rPr>
                <w:rFonts w:ascii="Times New Roman" w:hAnsi="Times New Roman"/>
                <w:sz w:val="24"/>
                <w:szCs w:val="24"/>
                <w:lang w:val="sq-AL"/>
              </w:rPr>
            </w:pPr>
            <w:r w:rsidRPr="00424666">
              <w:rPr>
                <w:rFonts w:ascii="Times New Roman" w:hAnsi="Times New Roman"/>
                <w:sz w:val="24"/>
                <w:szCs w:val="24"/>
                <w:lang w:val="sq-AL"/>
              </w:rPr>
              <w:t xml:space="preserve">Opsioni i preferuar </w:t>
            </w:r>
            <w:r w:rsidR="00293890" w:rsidRPr="00424666">
              <w:rPr>
                <w:rFonts w:ascii="Times New Roman" w:hAnsi="Times New Roman"/>
                <w:sz w:val="24"/>
                <w:szCs w:val="24"/>
                <w:lang w:val="sq-AL"/>
              </w:rPr>
              <w:t>ë</w:t>
            </w:r>
            <w:r w:rsidRPr="00424666">
              <w:rPr>
                <w:rFonts w:ascii="Times New Roman" w:hAnsi="Times New Roman"/>
                <w:sz w:val="24"/>
                <w:szCs w:val="24"/>
                <w:lang w:val="sq-AL"/>
              </w:rPr>
              <w:t>sht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rregullimi me nj</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ligj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veçant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i trajtimit financiar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293890" w:rsidRPr="00424666">
              <w:rPr>
                <w:rFonts w:ascii="Times New Roman" w:hAnsi="Times New Roman"/>
                <w:sz w:val="24"/>
                <w:szCs w:val="24"/>
                <w:lang w:val="sq-AL"/>
              </w:rPr>
              <w:t>ë</w:t>
            </w:r>
            <w:r w:rsidRPr="00424666">
              <w:rPr>
                <w:rFonts w:ascii="Times New Roman" w:hAnsi="Times New Roman"/>
                <w:sz w:val="24"/>
                <w:szCs w:val="24"/>
                <w:lang w:val="sq-AL"/>
              </w:rPr>
              <w:t>sve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Policis</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Shtetit, Gard</w:t>
            </w:r>
            <w:r w:rsidR="00293890" w:rsidRPr="00424666">
              <w:rPr>
                <w:rFonts w:ascii="Times New Roman" w:hAnsi="Times New Roman"/>
                <w:sz w:val="24"/>
                <w:szCs w:val="24"/>
                <w:lang w:val="sq-AL"/>
              </w:rPr>
              <w:t>ë</w:t>
            </w:r>
            <w:r w:rsidRPr="00424666">
              <w:rPr>
                <w:rFonts w:ascii="Times New Roman" w:hAnsi="Times New Roman"/>
                <w:sz w:val="24"/>
                <w:szCs w:val="24"/>
                <w:lang w:val="sq-AL"/>
              </w:rPr>
              <w:t>s s</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293890" w:rsidRPr="00424666">
              <w:rPr>
                <w:rFonts w:ascii="Times New Roman" w:hAnsi="Times New Roman"/>
                <w:sz w:val="24"/>
                <w:szCs w:val="24"/>
                <w:lang w:val="sq-AL"/>
              </w:rPr>
              <w:t>ë</w:t>
            </w:r>
            <w:r w:rsidRPr="00424666">
              <w:rPr>
                <w:rFonts w:ascii="Times New Roman" w:hAnsi="Times New Roman"/>
                <w:sz w:val="24"/>
                <w:szCs w:val="24"/>
                <w:lang w:val="sq-AL"/>
              </w:rPr>
              <w:t>s dhe SHÇBA-s</w:t>
            </w:r>
            <w:r w:rsidR="00293890" w:rsidRPr="00424666">
              <w:rPr>
                <w:rFonts w:ascii="Times New Roman" w:hAnsi="Times New Roman"/>
                <w:sz w:val="24"/>
                <w:szCs w:val="24"/>
                <w:lang w:val="sq-AL"/>
              </w:rPr>
              <w:t>ë</w:t>
            </w:r>
            <w:r w:rsidRPr="00424666">
              <w:rPr>
                <w:rFonts w:ascii="Times New Roman" w:hAnsi="Times New Roman"/>
                <w:sz w:val="24"/>
                <w:szCs w:val="24"/>
                <w:lang w:val="sq-AL"/>
              </w:rPr>
              <w:t>. N</w:t>
            </w:r>
            <w:r w:rsidR="00293890" w:rsidRPr="00424666">
              <w:rPr>
                <w:rFonts w:ascii="Times New Roman" w:hAnsi="Times New Roman"/>
                <w:sz w:val="24"/>
                <w:szCs w:val="24"/>
                <w:lang w:val="sq-AL"/>
              </w:rPr>
              <w:t>ë</w:t>
            </w:r>
            <w:r w:rsidRPr="00424666">
              <w:rPr>
                <w:rFonts w:ascii="Times New Roman" w:hAnsi="Times New Roman"/>
                <w:sz w:val="24"/>
                <w:szCs w:val="24"/>
                <w:lang w:val="sq-AL"/>
              </w:rPr>
              <w:t>p</w:t>
            </w:r>
            <w:r w:rsidR="00293890" w:rsidRPr="00424666">
              <w:rPr>
                <w:rFonts w:ascii="Times New Roman" w:hAnsi="Times New Roman"/>
                <w:sz w:val="24"/>
                <w:szCs w:val="24"/>
                <w:lang w:val="sq-AL"/>
              </w:rPr>
              <w:t>ë</w:t>
            </w:r>
            <w:r w:rsidRPr="00424666">
              <w:rPr>
                <w:rFonts w:ascii="Times New Roman" w:hAnsi="Times New Roman"/>
                <w:sz w:val="24"/>
                <w:szCs w:val="24"/>
                <w:lang w:val="sq-AL"/>
              </w:rPr>
              <w:t>rmjet k</w:t>
            </w:r>
            <w:r w:rsidR="00293890" w:rsidRPr="00424666">
              <w:rPr>
                <w:rFonts w:ascii="Times New Roman" w:hAnsi="Times New Roman"/>
                <w:sz w:val="24"/>
                <w:szCs w:val="24"/>
                <w:lang w:val="sq-AL"/>
              </w:rPr>
              <w:t>ë</w:t>
            </w:r>
            <w:r w:rsidRPr="00424666">
              <w:rPr>
                <w:rFonts w:ascii="Times New Roman" w:hAnsi="Times New Roman"/>
                <w:sz w:val="24"/>
                <w:szCs w:val="24"/>
                <w:lang w:val="sq-AL"/>
              </w:rPr>
              <w:t>tij projektligji synohet, që t’i jepet mundësi punonjësve të k</w:t>
            </w:r>
            <w:r w:rsidR="00293890" w:rsidRPr="00424666">
              <w:rPr>
                <w:rFonts w:ascii="Times New Roman" w:hAnsi="Times New Roman"/>
                <w:sz w:val="24"/>
                <w:szCs w:val="24"/>
                <w:lang w:val="sq-AL"/>
              </w:rPr>
              <w:t>ë</w:t>
            </w:r>
            <w:r w:rsidRPr="00424666">
              <w:rPr>
                <w:rFonts w:ascii="Times New Roman" w:hAnsi="Times New Roman"/>
                <w:sz w:val="24"/>
                <w:szCs w:val="24"/>
                <w:lang w:val="sq-AL"/>
              </w:rPr>
              <w:t>tyre strukturave me një karrierë të gjatë sh</w:t>
            </w:r>
            <w:r w:rsidR="00293890" w:rsidRPr="00424666">
              <w:rPr>
                <w:rFonts w:ascii="Times New Roman" w:hAnsi="Times New Roman"/>
                <w:sz w:val="24"/>
                <w:szCs w:val="24"/>
                <w:lang w:val="sq-AL"/>
              </w:rPr>
              <w:t>ë</w:t>
            </w:r>
            <w:r w:rsidRPr="00424666">
              <w:rPr>
                <w:rFonts w:ascii="Times New Roman" w:hAnsi="Times New Roman"/>
                <w:sz w:val="24"/>
                <w:szCs w:val="24"/>
                <w:lang w:val="sq-AL"/>
              </w:rPr>
              <w:t>rbimi, që të përfitojnë pages</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kalimtare p</w:t>
            </w:r>
            <w:r w:rsidR="00293890" w:rsidRPr="00424666">
              <w:rPr>
                <w:rFonts w:ascii="Times New Roman" w:hAnsi="Times New Roman"/>
                <w:sz w:val="24"/>
                <w:szCs w:val="24"/>
                <w:lang w:val="sq-AL"/>
              </w:rPr>
              <w:t>ë</w:t>
            </w:r>
            <w:r w:rsidRPr="00424666">
              <w:rPr>
                <w:rFonts w:ascii="Times New Roman" w:hAnsi="Times New Roman"/>
                <w:sz w:val="24"/>
                <w:szCs w:val="24"/>
                <w:lang w:val="sq-AL"/>
              </w:rPr>
              <w:t>r vje</w:t>
            </w:r>
            <w:r w:rsidR="00056B4C" w:rsidRPr="00424666">
              <w:rPr>
                <w:rFonts w:ascii="Times New Roman" w:hAnsi="Times New Roman"/>
                <w:sz w:val="24"/>
                <w:szCs w:val="24"/>
                <w:lang w:val="sq-AL"/>
              </w:rPr>
              <w:t>t</w:t>
            </w:r>
            <w:r w:rsidR="00293890" w:rsidRPr="00424666">
              <w:rPr>
                <w:rFonts w:ascii="Times New Roman" w:hAnsi="Times New Roman"/>
                <w:sz w:val="24"/>
                <w:szCs w:val="24"/>
                <w:lang w:val="sq-AL"/>
              </w:rPr>
              <w:t>ë</w:t>
            </w:r>
            <w:r w:rsidR="00056B4C" w:rsidRPr="00424666">
              <w:rPr>
                <w:rFonts w:ascii="Times New Roman" w:hAnsi="Times New Roman"/>
                <w:sz w:val="24"/>
                <w:szCs w:val="24"/>
                <w:lang w:val="sq-AL"/>
              </w:rPr>
              <w:t>r</w:t>
            </w:r>
            <w:r w:rsidRPr="00424666">
              <w:rPr>
                <w:rFonts w:ascii="Times New Roman" w:hAnsi="Times New Roman"/>
                <w:sz w:val="24"/>
                <w:szCs w:val="24"/>
                <w:lang w:val="sq-AL"/>
              </w:rPr>
              <w:t xml:space="preserve">si në rast se dëshirojnë që të ndërpresin marrëdhënien e punës përpara plotësimit të moshës për pension të plotë pleqërie. </w:t>
            </w:r>
          </w:p>
          <w:p w14:paraId="3D95E54B" w14:textId="77777777" w:rsidR="002043AC" w:rsidRPr="00424666" w:rsidRDefault="002043AC" w:rsidP="00E743D4">
            <w:pPr>
              <w:spacing w:before="100" w:beforeAutospacing="1" w:after="100" w:afterAutospacing="1"/>
              <w:jc w:val="both"/>
              <w:rPr>
                <w:rFonts w:ascii="Times New Roman" w:hAnsi="Times New Roman"/>
                <w:b/>
                <w:sz w:val="24"/>
                <w:szCs w:val="24"/>
                <w:lang w:val="sq-AL"/>
              </w:rPr>
            </w:pPr>
            <w:r w:rsidRPr="00424666">
              <w:rPr>
                <w:rFonts w:ascii="Times New Roman" w:hAnsi="Times New Roman"/>
                <w:sz w:val="24"/>
                <w:szCs w:val="24"/>
                <w:lang w:val="sq-AL"/>
              </w:rPr>
              <w:t>Nga ana tjetër, opsioni i preferuar, pra zbatimi i nj</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ligji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ri,  do t</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sjell</w:t>
            </w:r>
            <w:r w:rsidR="00293890" w:rsidRPr="00424666">
              <w:rPr>
                <w:rFonts w:ascii="Times New Roman" w:hAnsi="Times New Roman"/>
                <w:sz w:val="24"/>
                <w:szCs w:val="24"/>
                <w:lang w:val="sq-AL"/>
              </w:rPr>
              <w:t>ë</w:t>
            </w:r>
            <w:r w:rsidRPr="00424666">
              <w:rPr>
                <w:rFonts w:ascii="Times New Roman" w:hAnsi="Times New Roman"/>
                <w:sz w:val="24"/>
                <w:szCs w:val="24"/>
                <w:lang w:val="sq-AL"/>
              </w:rPr>
              <w:t xml:space="preserve"> uljen e moshës mesatare të punonjësve të Policisë së Shtetit, duke siguruar kështu, një polici më aktive dhe efiçente në luftën kundër krimit në përgjithësi e atij të organizuar në veçanti, si dhe rritjen e parametrave të rendit e sigurisë publike.</w:t>
            </w:r>
          </w:p>
          <w:p w14:paraId="3A8A52BA" w14:textId="77777777" w:rsidR="00C1415C" w:rsidRPr="00424666" w:rsidRDefault="00D26002" w:rsidP="00A84726">
            <w:pPr>
              <w:jc w:val="both"/>
              <w:rPr>
                <w:rFonts w:ascii="Times New Roman" w:hAnsi="Times New Roman"/>
                <w:b/>
                <w:sz w:val="24"/>
                <w:szCs w:val="24"/>
                <w:lang w:val="sq-AL"/>
              </w:rPr>
            </w:pPr>
            <w:r w:rsidRPr="00424666">
              <w:rPr>
                <w:rFonts w:ascii="Times New Roman" w:hAnsi="Times New Roman"/>
                <w:b/>
                <w:sz w:val="24"/>
                <w:szCs w:val="24"/>
                <w:lang w:val="sq-AL"/>
              </w:rPr>
              <w:t xml:space="preserve">Kostoja </w:t>
            </w:r>
            <w:r w:rsidR="00CA1086" w:rsidRPr="00424666">
              <w:rPr>
                <w:rFonts w:ascii="Times New Roman" w:hAnsi="Times New Roman"/>
                <w:b/>
                <w:sz w:val="24"/>
                <w:szCs w:val="24"/>
                <w:lang w:val="sq-AL"/>
              </w:rPr>
              <w:t xml:space="preserve">e përllogaritur në </w:t>
            </w:r>
            <w:r w:rsidRPr="00424666">
              <w:rPr>
                <w:rFonts w:ascii="Times New Roman" w:hAnsi="Times New Roman"/>
                <w:b/>
                <w:sz w:val="24"/>
                <w:szCs w:val="24"/>
                <w:lang w:val="sq-AL"/>
              </w:rPr>
              <w:t>total</w:t>
            </w:r>
            <w:r w:rsidR="00CA1086" w:rsidRPr="00424666">
              <w:rPr>
                <w:rFonts w:ascii="Times New Roman" w:hAnsi="Times New Roman"/>
                <w:b/>
                <w:sz w:val="24"/>
                <w:szCs w:val="24"/>
                <w:lang w:val="sq-AL"/>
              </w:rPr>
              <w:t xml:space="preserve"> e opsionit të preferuar mbi</w:t>
            </w:r>
            <w:r w:rsidRPr="00424666">
              <w:rPr>
                <w:rFonts w:ascii="Times New Roman" w:hAnsi="Times New Roman"/>
                <w:b/>
                <w:sz w:val="24"/>
                <w:szCs w:val="24"/>
                <w:lang w:val="sq-AL"/>
              </w:rPr>
              <w:t xml:space="preserve"> buxheti</w:t>
            </w:r>
            <w:r w:rsidR="00CA1086" w:rsidRPr="00424666">
              <w:rPr>
                <w:rFonts w:ascii="Times New Roman" w:hAnsi="Times New Roman"/>
                <w:b/>
                <w:sz w:val="24"/>
                <w:szCs w:val="24"/>
                <w:lang w:val="sq-AL"/>
              </w:rPr>
              <w:t>n</w:t>
            </w:r>
            <w:r w:rsidRPr="00424666">
              <w:rPr>
                <w:rFonts w:ascii="Times New Roman" w:hAnsi="Times New Roman"/>
                <w:b/>
                <w:sz w:val="24"/>
                <w:szCs w:val="24"/>
                <w:lang w:val="sq-AL"/>
              </w:rPr>
              <w:t xml:space="preserve"> e shtetit gjatë periudhës 3-vjeçare menjëherë pas miratimit të ligjit (kostoja </w:t>
            </w:r>
            <w:r w:rsidR="00CA1086" w:rsidRPr="00424666">
              <w:rPr>
                <w:rFonts w:ascii="Times New Roman" w:hAnsi="Times New Roman"/>
                <w:b/>
                <w:sz w:val="24"/>
                <w:szCs w:val="24"/>
                <w:lang w:val="sq-AL"/>
              </w:rPr>
              <w:t xml:space="preserve">në </w:t>
            </w:r>
            <w:r w:rsidRPr="00424666">
              <w:rPr>
                <w:rFonts w:ascii="Times New Roman" w:hAnsi="Times New Roman"/>
                <w:b/>
                <w:sz w:val="24"/>
                <w:szCs w:val="24"/>
                <w:lang w:val="sq-AL"/>
              </w:rPr>
              <w:t>total në lek, çmimet aktuale, në terma nominalë</w:t>
            </w:r>
            <w:r w:rsidR="00C1415C" w:rsidRPr="00424666">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84082B" w14:paraId="4DB5A74E" w14:textId="77777777" w:rsidTr="00A8036A">
              <w:tc>
                <w:tcPr>
                  <w:tcW w:w="2928" w:type="dxa"/>
                  <w:shd w:val="clear" w:color="auto" w:fill="D9D9D9" w:themeFill="background1" w:themeFillShade="D9"/>
                </w:tcPr>
                <w:p w14:paraId="67948A4D" w14:textId="77777777" w:rsidR="00C1415C" w:rsidRPr="0084082B" w:rsidRDefault="00CA1086" w:rsidP="00CA1086">
                  <w:pPr>
                    <w:jc w:val="center"/>
                    <w:rPr>
                      <w:rFonts w:ascii="Times New Roman" w:hAnsi="Times New Roman"/>
                      <w:b/>
                      <w:sz w:val="24"/>
                      <w:szCs w:val="24"/>
                      <w:lang w:val="sq-AL"/>
                    </w:rPr>
                  </w:pPr>
                  <w:r w:rsidRPr="0084082B">
                    <w:rPr>
                      <w:rFonts w:ascii="Times New Roman" w:hAnsi="Times New Roman"/>
                      <w:b/>
                      <w:sz w:val="24"/>
                      <w:szCs w:val="24"/>
                      <w:lang w:val="sq-AL"/>
                    </w:rPr>
                    <w:t xml:space="preserve">Viti </w:t>
                  </w:r>
                  <w:r w:rsidR="0084082B">
                    <w:rPr>
                      <w:rFonts w:ascii="Times New Roman" w:hAnsi="Times New Roman"/>
                      <w:b/>
                      <w:sz w:val="24"/>
                      <w:szCs w:val="24"/>
                      <w:lang w:val="sq-AL"/>
                    </w:rPr>
                    <w:t>2020</w:t>
                  </w:r>
                </w:p>
              </w:tc>
              <w:tc>
                <w:tcPr>
                  <w:tcW w:w="2928" w:type="dxa"/>
                  <w:shd w:val="clear" w:color="auto" w:fill="D9D9D9" w:themeFill="background1" w:themeFillShade="D9"/>
                </w:tcPr>
                <w:p w14:paraId="488A98EB" w14:textId="77777777" w:rsidR="00C1415C" w:rsidRPr="0084082B" w:rsidRDefault="00CA1086" w:rsidP="00CA1086">
                  <w:pPr>
                    <w:jc w:val="center"/>
                    <w:rPr>
                      <w:rFonts w:ascii="Times New Roman" w:hAnsi="Times New Roman"/>
                      <w:b/>
                      <w:sz w:val="24"/>
                      <w:szCs w:val="24"/>
                      <w:lang w:val="sq-AL"/>
                    </w:rPr>
                  </w:pPr>
                  <w:r w:rsidRPr="0084082B">
                    <w:rPr>
                      <w:rFonts w:ascii="Times New Roman" w:hAnsi="Times New Roman"/>
                      <w:b/>
                      <w:sz w:val="24"/>
                      <w:szCs w:val="24"/>
                      <w:lang w:val="sq-AL"/>
                    </w:rPr>
                    <w:t>Viti</w:t>
                  </w:r>
                  <w:r w:rsidR="00C1415C" w:rsidRPr="0084082B">
                    <w:rPr>
                      <w:rFonts w:ascii="Times New Roman" w:hAnsi="Times New Roman"/>
                      <w:b/>
                      <w:sz w:val="24"/>
                      <w:szCs w:val="24"/>
                      <w:lang w:val="sq-AL"/>
                    </w:rPr>
                    <w:t xml:space="preserve"> 2</w:t>
                  </w:r>
                  <w:r w:rsidR="0084082B">
                    <w:rPr>
                      <w:rFonts w:ascii="Times New Roman" w:hAnsi="Times New Roman"/>
                      <w:b/>
                      <w:sz w:val="24"/>
                      <w:szCs w:val="24"/>
                      <w:lang w:val="sq-AL"/>
                    </w:rPr>
                    <w:t>021</w:t>
                  </w:r>
                </w:p>
              </w:tc>
              <w:tc>
                <w:tcPr>
                  <w:tcW w:w="2929" w:type="dxa"/>
                  <w:shd w:val="clear" w:color="auto" w:fill="D9D9D9" w:themeFill="background1" w:themeFillShade="D9"/>
                </w:tcPr>
                <w:p w14:paraId="08194D43" w14:textId="77777777" w:rsidR="00C1415C" w:rsidRPr="0084082B" w:rsidRDefault="00CA1086" w:rsidP="00CA1086">
                  <w:pPr>
                    <w:jc w:val="center"/>
                    <w:rPr>
                      <w:rFonts w:ascii="Times New Roman" w:hAnsi="Times New Roman"/>
                      <w:b/>
                      <w:sz w:val="24"/>
                      <w:szCs w:val="24"/>
                      <w:lang w:val="sq-AL"/>
                    </w:rPr>
                  </w:pPr>
                  <w:r w:rsidRPr="0084082B">
                    <w:rPr>
                      <w:rFonts w:ascii="Times New Roman" w:hAnsi="Times New Roman"/>
                      <w:b/>
                      <w:sz w:val="24"/>
                      <w:szCs w:val="24"/>
                      <w:lang w:val="sq-AL"/>
                    </w:rPr>
                    <w:t>Viti</w:t>
                  </w:r>
                  <w:r w:rsidR="00C1415C" w:rsidRPr="0084082B">
                    <w:rPr>
                      <w:rFonts w:ascii="Times New Roman" w:hAnsi="Times New Roman"/>
                      <w:b/>
                      <w:sz w:val="24"/>
                      <w:szCs w:val="24"/>
                      <w:lang w:val="sq-AL"/>
                    </w:rPr>
                    <w:t xml:space="preserve"> </w:t>
                  </w:r>
                  <w:r w:rsidR="0084082B">
                    <w:rPr>
                      <w:rFonts w:ascii="Times New Roman" w:hAnsi="Times New Roman"/>
                      <w:b/>
                      <w:sz w:val="24"/>
                      <w:szCs w:val="24"/>
                      <w:lang w:val="sq-AL"/>
                    </w:rPr>
                    <w:t>2022</w:t>
                  </w:r>
                </w:p>
              </w:tc>
            </w:tr>
            <w:tr w:rsidR="00C1415C" w:rsidRPr="0084082B" w14:paraId="7D15D877" w14:textId="77777777" w:rsidTr="00C1415C">
              <w:tc>
                <w:tcPr>
                  <w:tcW w:w="2928" w:type="dxa"/>
                </w:tcPr>
                <w:p w14:paraId="4CE03C5E" w14:textId="77777777" w:rsidR="00E743D4" w:rsidRPr="0084082B" w:rsidRDefault="006C7DC7" w:rsidP="00E743D4">
                  <w:pPr>
                    <w:jc w:val="center"/>
                    <w:rPr>
                      <w:rFonts w:ascii="Times New Roman" w:hAnsi="Times New Roman"/>
                      <w:b/>
                      <w:bCs/>
                      <w:color w:val="000000"/>
                      <w:sz w:val="24"/>
                      <w:szCs w:val="24"/>
                    </w:rPr>
                  </w:pPr>
                  <w:r w:rsidRPr="0084082B">
                    <w:rPr>
                      <w:rFonts w:ascii="Times New Roman" w:hAnsi="Times New Roman"/>
                      <w:b/>
                      <w:bCs/>
                      <w:color w:val="000000"/>
                      <w:sz w:val="24"/>
                      <w:szCs w:val="24"/>
                    </w:rPr>
                    <w:t>215,506,116</w:t>
                  </w:r>
                </w:p>
                <w:p w14:paraId="5178C49A" w14:textId="77777777" w:rsidR="00C1415C" w:rsidRPr="0084082B" w:rsidRDefault="00C1415C" w:rsidP="00CA1086">
                  <w:pPr>
                    <w:jc w:val="center"/>
                    <w:rPr>
                      <w:rFonts w:ascii="Times New Roman" w:hAnsi="Times New Roman"/>
                      <w:b/>
                      <w:sz w:val="24"/>
                      <w:szCs w:val="24"/>
                      <w:lang w:val="sq-AL"/>
                    </w:rPr>
                  </w:pPr>
                </w:p>
              </w:tc>
              <w:tc>
                <w:tcPr>
                  <w:tcW w:w="2928" w:type="dxa"/>
                </w:tcPr>
                <w:p w14:paraId="211B3BB6" w14:textId="77777777" w:rsidR="00E63EE1" w:rsidRPr="0084082B" w:rsidRDefault="006C7DC7" w:rsidP="00E63EE1">
                  <w:pPr>
                    <w:jc w:val="center"/>
                    <w:rPr>
                      <w:rFonts w:ascii="Times New Roman" w:hAnsi="Times New Roman"/>
                      <w:b/>
                      <w:bCs/>
                      <w:color w:val="000000"/>
                      <w:sz w:val="24"/>
                      <w:szCs w:val="24"/>
                    </w:rPr>
                  </w:pPr>
                  <w:r w:rsidRPr="0084082B">
                    <w:rPr>
                      <w:rFonts w:ascii="Times New Roman" w:hAnsi="Times New Roman"/>
                      <w:b/>
                      <w:bCs/>
                      <w:color w:val="000000"/>
                      <w:sz w:val="24"/>
                      <w:szCs w:val="24"/>
                    </w:rPr>
                    <w:t>19,687,345</w:t>
                  </w:r>
                </w:p>
                <w:p w14:paraId="2CCE80F2" w14:textId="77777777" w:rsidR="00C1415C" w:rsidRPr="0084082B" w:rsidRDefault="00C1415C" w:rsidP="00A8036A">
                  <w:pPr>
                    <w:jc w:val="center"/>
                    <w:rPr>
                      <w:rFonts w:ascii="Times New Roman" w:hAnsi="Times New Roman"/>
                      <w:b/>
                      <w:sz w:val="24"/>
                      <w:szCs w:val="24"/>
                      <w:lang w:val="sq-AL"/>
                    </w:rPr>
                  </w:pPr>
                </w:p>
              </w:tc>
              <w:tc>
                <w:tcPr>
                  <w:tcW w:w="2929" w:type="dxa"/>
                </w:tcPr>
                <w:p w14:paraId="093596DD" w14:textId="77777777" w:rsidR="00E63EE1" w:rsidRPr="0084082B" w:rsidRDefault="006C7DC7" w:rsidP="00E63EE1">
                  <w:pPr>
                    <w:jc w:val="center"/>
                    <w:rPr>
                      <w:rFonts w:ascii="Times New Roman" w:hAnsi="Times New Roman"/>
                      <w:b/>
                      <w:bCs/>
                      <w:color w:val="000000"/>
                      <w:sz w:val="24"/>
                      <w:szCs w:val="24"/>
                    </w:rPr>
                  </w:pPr>
                  <w:r w:rsidRPr="0084082B">
                    <w:rPr>
                      <w:rFonts w:ascii="Times New Roman" w:hAnsi="Times New Roman"/>
                      <w:b/>
                      <w:bCs/>
                      <w:color w:val="000000"/>
                      <w:sz w:val="24"/>
                      <w:szCs w:val="24"/>
                    </w:rPr>
                    <w:t>51</w:t>
                  </w:r>
                  <w:r w:rsidR="00E63EE1" w:rsidRPr="0084082B">
                    <w:rPr>
                      <w:rFonts w:ascii="Times New Roman" w:hAnsi="Times New Roman"/>
                      <w:b/>
                      <w:bCs/>
                      <w:color w:val="000000"/>
                      <w:sz w:val="24"/>
                      <w:szCs w:val="24"/>
                    </w:rPr>
                    <w:t>,</w:t>
                  </w:r>
                  <w:r w:rsidRPr="0084082B">
                    <w:rPr>
                      <w:rFonts w:ascii="Times New Roman" w:hAnsi="Times New Roman"/>
                      <w:b/>
                      <w:bCs/>
                      <w:color w:val="000000"/>
                      <w:sz w:val="24"/>
                      <w:szCs w:val="24"/>
                    </w:rPr>
                    <w:t>679</w:t>
                  </w:r>
                  <w:r w:rsidR="00E63EE1" w:rsidRPr="0084082B">
                    <w:rPr>
                      <w:rFonts w:ascii="Times New Roman" w:hAnsi="Times New Roman"/>
                      <w:b/>
                      <w:bCs/>
                      <w:color w:val="000000"/>
                      <w:sz w:val="24"/>
                      <w:szCs w:val="24"/>
                    </w:rPr>
                    <w:t>,</w:t>
                  </w:r>
                  <w:r w:rsidRPr="0084082B">
                    <w:rPr>
                      <w:rFonts w:ascii="Times New Roman" w:hAnsi="Times New Roman"/>
                      <w:b/>
                      <w:bCs/>
                      <w:color w:val="000000"/>
                      <w:sz w:val="24"/>
                      <w:szCs w:val="24"/>
                    </w:rPr>
                    <w:t>2</w:t>
                  </w:r>
                  <w:r w:rsidR="00E63EE1" w:rsidRPr="0084082B">
                    <w:rPr>
                      <w:rFonts w:ascii="Times New Roman" w:hAnsi="Times New Roman"/>
                      <w:b/>
                      <w:bCs/>
                      <w:color w:val="000000"/>
                      <w:sz w:val="24"/>
                      <w:szCs w:val="24"/>
                    </w:rPr>
                    <w:t>8</w:t>
                  </w:r>
                  <w:r w:rsidRPr="0084082B">
                    <w:rPr>
                      <w:rFonts w:ascii="Times New Roman" w:hAnsi="Times New Roman"/>
                      <w:b/>
                      <w:bCs/>
                      <w:color w:val="000000"/>
                      <w:sz w:val="24"/>
                      <w:szCs w:val="24"/>
                    </w:rPr>
                    <w:t>1</w:t>
                  </w:r>
                </w:p>
                <w:p w14:paraId="67E952AE" w14:textId="77777777" w:rsidR="00C1415C" w:rsidRPr="0084082B" w:rsidRDefault="00C1415C" w:rsidP="00A8036A">
                  <w:pPr>
                    <w:jc w:val="center"/>
                    <w:rPr>
                      <w:rFonts w:ascii="Times New Roman" w:hAnsi="Times New Roman"/>
                      <w:b/>
                      <w:sz w:val="24"/>
                      <w:szCs w:val="24"/>
                      <w:lang w:val="sq-AL"/>
                    </w:rPr>
                  </w:pPr>
                </w:p>
              </w:tc>
            </w:tr>
          </w:tbl>
          <w:p w14:paraId="4A1E45B7" w14:textId="77777777" w:rsidR="00C1415C" w:rsidRPr="00424666" w:rsidRDefault="00C1415C" w:rsidP="00A84726">
            <w:pPr>
              <w:jc w:val="both"/>
              <w:rPr>
                <w:rFonts w:ascii="Times New Roman" w:hAnsi="Times New Roman"/>
                <w:b/>
                <w:sz w:val="24"/>
                <w:szCs w:val="24"/>
                <w:lang w:val="sq-AL"/>
              </w:rPr>
            </w:pPr>
          </w:p>
        </w:tc>
      </w:tr>
      <w:tr w:rsidR="00A84726" w:rsidRPr="00424666" w14:paraId="280C31E3"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946B149" w14:textId="77777777" w:rsidR="00A84726" w:rsidRPr="00424666" w:rsidRDefault="00A84726" w:rsidP="00A84726">
            <w:pPr>
              <w:jc w:val="both"/>
              <w:rPr>
                <w:rFonts w:ascii="Times New Roman" w:hAnsi="Times New Roman"/>
                <w:b/>
                <w:sz w:val="24"/>
                <w:szCs w:val="24"/>
                <w:lang w:val="sq-AL"/>
              </w:rPr>
            </w:pPr>
          </w:p>
        </w:tc>
      </w:tr>
      <w:tr w:rsidR="00A84726" w:rsidRPr="00424666" w14:paraId="442673B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6E28862" w14:textId="77777777" w:rsidR="00A84726" w:rsidRPr="00424666" w:rsidRDefault="00CA1086" w:rsidP="00A84726">
            <w:pPr>
              <w:jc w:val="both"/>
              <w:rPr>
                <w:rFonts w:ascii="Times New Roman" w:hAnsi="Times New Roman"/>
                <w:b/>
                <w:sz w:val="24"/>
                <w:szCs w:val="24"/>
                <w:lang w:val="sq-AL"/>
              </w:rPr>
            </w:pPr>
            <w:r w:rsidRPr="00424666">
              <w:rPr>
                <w:rFonts w:ascii="Times New Roman" w:hAnsi="Times New Roman"/>
                <w:b/>
                <w:sz w:val="24"/>
                <w:szCs w:val="24"/>
                <w:lang w:val="sq-AL"/>
              </w:rPr>
              <w:t>K</w:t>
            </w:r>
            <w:r w:rsidR="00A84726" w:rsidRPr="00424666">
              <w:rPr>
                <w:rFonts w:ascii="Times New Roman" w:hAnsi="Times New Roman"/>
                <w:b/>
                <w:sz w:val="24"/>
                <w:szCs w:val="24"/>
                <w:lang w:val="sq-AL"/>
              </w:rPr>
              <w:t>ONSULT</w:t>
            </w:r>
            <w:r w:rsidRPr="00424666">
              <w:rPr>
                <w:rFonts w:ascii="Times New Roman" w:hAnsi="Times New Roman"/>
                <w:b/>
                <w:sz w:val="24"/>
                <w:szCs w:val="24"/>
                <w:lang w:val="sq-AL"/>
              </w:rPr>
              <w:t>IMI</w:t>
            </w:r>
          </w:p>
          <w:p w14:paraId="6B971D45" w14:textId="77777777" w:rsidR="008428C8" w:rsidRPr="00BC6CAD" w:rsidRDefault="00CA1086" w:rsidP="00CA1086">
            <w:pPr>
              <w:jc w:val="both"/>
              <w:rPr>
                <w:rFonts w:ascii="Times New Roman" w:hAnsi="Times New Roman"/>
                <w:i/>
                <w:sz w:val="20"/>
                <w:lang w:val="sq-AL"/>
              </w:rPr>
            </w:pPr>
            <w:r w:rsidRPr="00BC6CAD">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BC6CAD">
              <w:rPr>
                <w:rFonts w:ascii="Times New Roman" w:hAnsi="Times New Roman"/>
                <w:i/>
                <w:sz w:val="20"/>
                <w:lang w:val="sq-AL"/>
              </w:rPr>
              <w:t>?)</w:t>
            </w:r>
            <w:r w:rsidR="00293890" w:rsidRPr="00BC6CAD">
              <w:rPr>
                <w:rFonts w:ascii="Times New Roman" w:hAnsi="Times New Roman"/>
                <w:i/>
                <w:sz w:val="20"/>
                <w:lang w:val="sq-AL"/>
              </w:rPr>
              <w:t>.</w:t>
            </w:r>
          </w:p>
          <w:p w14:paraId="1F4AE212" w14:textId="77777777" w:rsidR="00293890" w:rsidRPr="00424666" w:rsidRDefault="00293890" w:rsidP="00CA1086">
            <w:pPr>
              <w:jc w:val="both"/>
              <w:rPr>
                <w:rFonts w:ascii="Times New Roman" w:hAnsi="Times New Roman"/>
                <w:i/>
                <w:sz w:val="24"/>
                <w:szCs w:val="24"/>
                <w:lang w:val="sq-AL"/>
              </w:rPr>
            </w:pPr>
          </w:p>
          <w:p w14:paraId="16CF85B6" w14:textId="77777777" w:rsidR="00293890" w:rsidRPr="00424666" w:rsidRDefault="00293890" w:rsidP="00CA1086">
            <w:pPr>
              <w:jc w:val="both"/>
              <w:rPr>
                <w:rFonts w:ascii="Times New Roman" w:hAnsi="Times New Roman"/>
                <w:sz w:val="24"/>
                <w:szCs w:val="24"/>
                <w:lang w:val="sq-AL"/>
              </w:rPr>
            </w:pPr>
            <w:r w:rsidRPr="00424666">
              <w:rPr>
                <w:rFonts w:ascii="Times New Roman" w:hAnsi="Times New Roman"/>
                <w:sz w:val="24"/>
                <w:szCs w:val="24"/>
                <w:lang w:val="sq-AL"/>
              </w:rPr>
              <w:t>Projektligji aktualisht është në procedurë konsultimi publik, pasi është publikuar në Regjistrin Elektronik të Njof</w:t>
            </w:r>
            <w:r w:rsidR="00281C11">
              <w:rPr>
                <w:rFonts w:ascii="Times New Roman" w:hAnsi="Times New Roman"/>
                <w:sz w:val="24"/>
                <w:szCs w:val="24"/>
                <w:lang w:val="sq-AL"/>
              </w:rPr>
              <w:t>timeve dhe Konsultimeve Publike dhe n</w:t>
            </w:r>
            <w:r w:rsidR="00130238">
              <w:rPr>
                <w:rFonts w:ascii="Times New Roman" w:hAnsi="Times New Roman"/>
                <w:sz w:val="24"/>
                <w:szCs w:val="24"/>
                <w:lang w:val="sq-AL"/>
              </w:rPr>
              <w:t>ë</w:t>
            </w:r>
            <w:r w:rsidR="00281C11">
              <w:rPr>
                <w:rFonts w:ascii="Times New Roman" w:hAnsi="Times New Roman"/>
                <w:sz w:val="24"/>
                <w:szCs w:val="24"/>
                <w:lang w:val="sq-AL"/>
              </w:rPr>
              <w:t xml:space="preserve"> Programin e Transparenc</w:t>
            </w:r>
            <w:r w:rsidR="00130238">
              <w:rPr>
                <w:rFonts w:ascii="Times New Roman" w:hAnsi="Times New Roman"/>
                <w:sz w:val="24"/>
                <w:szCs w:val="24"/>
                <w:lang w:val="sq-AL"/>
              </w:rPr>
              <w:t>ë</w:t>
            </w:r>
            <w:r w:rsidR="00281C11">
              <w:rPr>
                <w:rFonts w:ascii="Times New Roman" w:hAnsi="Times New Roman"/>
                <w:sz w:val="24"/>
                <w:szCs w:val="24"/>
                <w:lang w:val="sq-AL"/>
              </w:rPr>
              <w:t>s p</w:t>
            </w:r>
            <w:r w:rsidR="00130238">
              <w:rPr>
                <w:rFonts w:ascii="Times New Roman" w:hAnsi="Times New Roman"/>
                <w:sz w:val="24"/>
                <w:szCs w:val="24"/>
                <w:lang w:val="sq-AL"/>
              </w:rPr>
              <w:t>ë</w:t>
            </w:r>
            <w:r w:rsidR="00281C11">
              <w:rPr>
                <w:rFonts w:ascii="Times New Roman" w:hAnsi="Times New Roman"/>
                <w:sz w:val="24"/>
                <w:szCs w:val="24"/>
                <w:lang w:val="sq-AL"/>
              </w:rPr>
              <w:t>r Ministrin</w:t>
            </w:r>
            <w:r w:rsidR="00130238">
              <w:rPr>
                <w:rFonts w:ascii="Times New Roman" w:hAnsi="Times New Roman"/>
                <w:sz w:val="24"/>
                <w:szCs w:val="24"/>
                <w:lang w:val="sq-AL"/>
              </w:rPr>
              <w:t>ë</w:t>
            </w:r>
            <w:r w:rsidR="00281C11">
              <w:rPr>
                <w:rFonts w:ascii="Times New Roman" w:hAnsi="Times New Roman"/>
                <w:sz w:val="24"/>
                <w:szCs w:val="24"/>
                <w:lang w:val="sq-AL"/>
              </w:rPr>
              <w:t xml:space="preserve"> e Brendshme. Gjithashtu </w:t>
            </w:r>
            <w:r w:rsidR="00130238">
              <w:rPr>
                <w:rFonts w:ascii="Times New Roman" w:hAnsi="Times New Roman"/>
                <w:sz w:val="24"/>
                <w:szCs w:val="24"/>
                <w:lang w:val="sq-AL"/>
              </w:rPr>
              <w:t>ë</w:t>
            </w:r>
            <w:r w:rsidR="00281C11">
              <w:rPr>
                <w:rFonts w:ascii="Times New Roman" w:hAnsi="Times New Roman"/>
                <w:sz w:val="24"/>
                <w:szCs w:val="24"/>
                <w:lang w:val="sq-AL"/>
              </w:rPr>
              <w:t>sht</w:t>
            </w:r>
            <w:r w:rsidR="00130238">
              <w:rPr>
                <w:rFonts w:ascii="Times New Roman" w:hAnsi="Times New Roman"/>
                <w:sz w:val="24"/>
                <w:szCs w:val="24"/>
                <w:lang w:val="sq-AL"/>
              </w:rPr>
              <w:t>ë</w:t>
            </w:r>
            <w:r w:rsidR="00281C11">
              <w:rPr>
                <w:rFonts w:ascii="Times New Roman" w:hAnsi="Times New Roman"/>
                <w:sz w:val="24"/>
                <w:szCs w:val="24"/>
                <w:lang w:val="sq-AL"/>
              </w:rPr>
              <w:t xml:space="preserve"> konsultuar me misione policore si PAMECA dhe ICITAP.</w:t>
            </w:r>
          </w:p>
          <w:p w14:paraId="3249614C" w14:textId="77777777" w:rsidR="0006664C" w:rsidRPr="00424666" w:rsidRDefault="0006664C" w:rsidP="00CA1086">
            <w:pPr>
              <w:jc w:val="both"/>
              <w:rPr>
                <w:rFonts w:ascii="Times New Roman" w:hAnsi="Times New Roman"/>
                <w:sz w:val="24"/>
                <w:szCs w:val="24"/>
                <w:lang w:val="sq-AL"/>
              </w:rPr>
            </w:pPr>
          </w:p>
        </w:tc>
      </w:tr>
      <w:tr w:rsidR="00A84726" w:rsidRPr="00424666" w14:paraId="1385DF9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231AB17" w14:textId="77777777" w:rsidR="00A84726" w:rsidRPr="00424666" w:rsidRDefault="00CA1086" w:rsidP="00A84726">
            <w:pPr>
              <w:jc w:val="both"/>
              <w:rPr>
                <w:rFonts w:ascii="Times New Roman" w:hAnsi="Times New Roman"/>
                <w:b/>
                <w:sz w:val="24"/>
                <w:szCs w:val="24"/>
                <w:lang w:val="sq-AL"/>
              </w:rPr>
            </w:pPr>
            <w:r w:rsidRPr="00424666">
              <w:rPr>
                <w:rFonts w:ascii="Times New Roman" w:hAnsi="Times New Roman"/>
                <w:b/>
                <w:sz w:val="24"/>
                <w:szCs w:val="24"/>
                <w:lang w:val="sq-AL"/>
              </w:rPr>
              <w:lastRenderedPageBreak/>
              <w:t xml:space="preserve">ZBATIMI DHE </w:t>
            </w:r>
            <w:r w:rsidR="00A84726" w:rsidRPr="00424666">
              <w:rPr>
                <w:rFonts w:ascii="Times New Roman" w:hAnsi="Times New Roman"/>
                <w:b/>
                <w:sz w:val="24"/>
                <w:szCs w:val="24"/>
                <w:lang w:val="sq-AL"/>
              </w:rPr>
              <w:t>MONITORI</w:t>
            </w:r>
            <w:r w:rsidRPr="00424666">
              <w:rPr>
                <w:rFonts w:ascii="Times New Roman" w:hAnsi="Times New Roman"/>
                <w:b/>
                <w:sz w:val="24"/>
                <w:szCs w:val="24"/>
                <w:lang w:val="sq-AL"/>
              </w:rPr>
              <w:t>MI</w:t>
            </w:r>
          </w:p>
          <w:p w14:paraId="167D5E03" w14:textId="77777777" w:rsidR="00293890" w:rsidRPr="00BC6CAD" w:rsidRDefault="00CA1086" w:rsidP="003664AE">
            <w:pPr>
              <w:jc w:val="both"/>
              <w:rPr>
                <w:rFonts w:ascii="Times New Roman" w:hAnsi="Times New Roman"/>
                <w:i/>
                <w:sz w:val="20"/>
                <w:lang w:val="sq-AL"/>
              </w:rPr>
            </w:pPr>
            <w:r w:rsidRPr="00BC6CAD">
              <w:rPr>
                <w:rFonts w:ascii="Times New Roman" w:hAnsi="Times New Roman"/>
                <w:i/>
                <w:sz w:val="20"/>
                <w:lang w:val="sq-AL"/>
              </w:rPr>
              <w:t>Si do të organiz</w:t>
            </w:r>
            <w:r w:rsidR="00217F27" w:rsidRPr="00BC6CAD">
              <w:rPr>
                <w:rFonts w:ascii="Times New Roman" w:hAnsi="Times New Roman"/>
                <w:i/>
                <w:sz w:val="20"/>
                <w:lang w:val="sq-AL"/>
              </w:rPr>
              <w:t>ohen</w:t>
            </w:r>
            <w:r w:rsidRPr="00BC6CAD">
              <w:rPr>
                <w:rFonts w:ascii="Times New Roman" w:hAnsi="Times New Roman"/>
                <w:i/>
                <w:sz w:val="20"/>
                <w:lang w:val="sq-AL"/>
              </w:rPr>
              <w:t xml:space="preserve"> zbatimi dhe monitorimi</w:t>
            </w:r>
            <w:r w:rsidR="00A84726" w:rsidRPr="00BC6CAD">
              <w:rPr>
                <w:rFonts w:ascii="Times New Roman" w:hAnsi="Times New Roman"/>
                <w:i/>
                <w:sz w:val="20"/>
                <w:lang w:val="sq-AL"/>
              </w:rPr>
              <w:t>?</w:t>
            </w:r>
          </w:p>
          <w:p w14:paraId="628C4598" w14:textId="77777777" w:rsidR="00293890" w:rsidRPr="00424666" w:rsidRDefault="00293890" w:rsidP="003664AE">
            <w:pPr>
              <w:jc w:val="both"/>
              <w:rPr>
                <w:rFonts w:ascii="Times New Roman" w:hAnsi="Times New Roman"/>
                <w:i/>
                <w:sz w:val="24"/>
                <w:szCs w:val="24"/>
                <w:lang w:val="sq-AL"/>
              </w:rPr>
            </w:pPr>
          </w:p>
          <w:p w14:paraId="3A56D460" w14:textId="77777777" w:rsidR="0006664C" w:rsidRPr="00424666" w:rsidRDefault="00293890" w:rsidP="003664AE">
            <w:pPr>
              <w:jc w:val="both"/>
              <w:rPr>
                <w:rFonts w:ascii="Times New Roman" w:hAnsi="Times New Roman"/>
                <w:i/>
                <w:sz w:val="24"/>
                <w:szCs w:val="24"/>
                <w:lang w:val="sq-AL"/>
              </w:rPr>
            </w:pPr>
            <w:r w:rsidRPr="00424666">
              <w:rPr>
                <w:rFonts w:ascii="Times New Roman" w:hAnsi="Times New Roman"/>
                <w:sz w:val="24"/>
                <w:szCs w:val="24"/>
                <w:lang w:val="sq-AL"/>
              </w:rPr>
              <w:t xml:space="preserve">Zbatimi i kësaj politike rregulluese do të realizohet nga </w:t>
            </w:r>
            <w:r w:rsidR="007B4CD7">
              <w:rPr>
                <w:rFonts w:ascii="Times New Roman" w:hAnsi="Times New Roman"/>
                <w:sz w:val="24"/>
                <w:szCs w:val="24"/>
                <w:lang w:val="sq-AL"/>
              </w:rPr>
              <w:t>Drejtori i Përgjithshëm i PSH, Drejtorii Përgjithshëm i SHÇBA dhe Komandanti i Gardës,</w:t>
            </w:r>
            <w:r w:rsidRPr="00424666">
              <w:rPr>
                <w:rFonts w:ascii="Times New Roman" w:hAnsi="Times New Roman"/>
                <w:sz w:val="24"/>
                <w:szCs w:val="24"/>
                <w:lang w:val="sq-AL"/>
              </w:rPr>
              <w:t xml:space="preserve"> të cilët trajtojnë kërkesat e punonjësve që do të miratohen nga një Komision i Posaçëm. Miratimi i aktit nënligjor i cili do të përcaktojë përbërjen dhe kriteret e vlerësimit nga ana e Komisionit, do të ndikojë gjithashtu në zbatimin e ligjit.</w:t>
            </w:r>
          </w:p>
          <w:p w14:paraId="301E3FE4" w14:textId="77777777" w:rsidR="0006664C" w:rsidRPr="00424666" w:rsidRDefault="0006664C" w:rsidP="003664AE">
            <w:pPr>
              <w:jc w:val="both"/>
              <w:rPr>
                <w:rFonts w:ascii="Times New Roman" w:hAnsi="Times New Roman"/>
                <w:i/>
                <w:sz w:val="24"/>
                <w:szCs w:val="24"/>
                <w:lang w:val="sq-AL"/>
              </w:rPr>
            </w:pPr>
          </w:p>
        </w:tc>
      </w:tr>
    </w:tbl>
    <w:p w14:paraId="11DEEAC3" w14:textId="77777777" w:rsidR="00C6728D" w:rsidRPr="00424666" w:rsidRDefault="00C6728D">
      <w:pPr>
        <w:rPr>
          <w:rFonts w:cs="Arial"/>
          <w:sz w:val="24"/>
          <w:szCs w:val="24"/>
          <w:lang w:val="sq-AL"/>
        </w:rPr>
      </w:pPr>
    </w:p>
    <w:p w14:paraId="2FE104F2" w14:textId="77777777" w:rsidR="00056B4C" w:rsidRPr="00424666" w:rsidRDefault="00056B4C">
      <w:pPr>
        <w:rPr>
          <w:rFonts w:cs="Arial"/>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424666" w14:paraId="77E16273"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87840A" w14:textId="77777777" w:rsidR="006210CC" w:rsidRPr="00424666" w:rsidRDefault="004454DC" w:rsidP="00BF5937">
            <w:pPr>
              <w:jc w:val="both"/>
              <w:rPr>
                <w:rFonts w:ascii="Times New Roman" w:hAnsi="Times New Roman"/>
                <w:b/>
                <w:sz w:val="24"/>
                <w:szCs w:val="24"/>
                <w:lang w:val="sq-AL"/>
              </w:rPr>
            </w:pPr>
            <w:r w:rsidRPr="00424666">
              <w:rPr>
                <w:rFonts w:ascii="Times New Roman" w:hAnsi="Times New Roman"/>
                <w:b/>
                <w:sz w:val="24"/>
                <w:szCs w:val="24"/>
                <w:lang w:val="sq-AL"/>
              </w:rPr>
              <w:t xml:space="preserve">PJESA </w:t>
            </w:r>
            <w:r w:rsidR="006210CC" w:rsidRPr="00424666">
              <w:rPr>
                <w:rFonts w:ascii="Times New Roman" w:hAnsi="Times New Roman"/>
                <w:b/>
                <w:sz w:val="24"/>
                <w:szCs w:val="24"/>
                <w:lang w:val="sq-AL"/>
              </w:rPr>
              <w:t xml:space="preserve">2: </w:t>
            </w:r>
            <w:r w:rsidR="00BF5937" w:rsidRPr="00424666">
              <w:rPr>
                <w:rFonts w:ascii="Times New Roman" w:hAnsi="Times New Roman"/>
                <w:b/>
                <w:sz w:val="24"/>
                <w:szCs w:val="24"/>
                <w:lang w:val="sq-AL"/>
              </w:rPr>
              <w:t xml:space="preserve">BAZA KRYESORE E </w:t>
            </w:r>
            <w:r w:rsidR="008C604A" w:rsidRPr="00424666">
              <w:rPr>
                <w:rFonts w:ascii="Times New Roman" w:hAnsi="Times New Roman"/>
                <w:b/>
                <w:sz w:val="24"/>
                <w:szCs w:val="24"/>
                <w:lang w:val="sq-AL"/>
              </w:rPr>
              <w:t>ANALIZËS</w:t>
            </w:r>
            <w:r w:rsidR="00BF5937" w:rsidRPr="00424666">
              <w:rPr>
                <w:rFonts w:ascii="Times New Roman" w:hAnsi="Times New Roman"/>
                <w:b/>
                <w:sz w:val="24"/>
                <w:szCs w:val="24"/>
                <w:lang w:val="sq-AL"/>
              </w:rPr>
              <w:t xml:space="preserve"> DHE E </w:t>
            </w:r>
            <w:r w:rsidR="00E63EFD" w:rsidRPr="00424666">
              <w:rPr>
                <w:rFonts w:ascii="Times New Roman" w:hAnsi="Times New Roman"/>
                <w:b/>
                <w:sz w:val="24"/>
                <w:szCs w:val="24"/>
                <w:lang w:val="sq-AL"/>
              </w:rPr>
              <w:t xml:space="preserve">PROVAVE </w:t>
            </w:r>
          </w:p>
        </w:tc>
      </w:tr>
    </w:tbl>
    <w:p w14:paraId="1C8AC86C" w14:textId="77777777" w:rsidR="00217F27" w:rsidRPr="00424666" w:rsidRDefault="00217F27" w:rsidP="0013699E">
      <w:pPr>
        <w:pStyle w:val="Heading1"/>
        <w:rPr>
          <w:rFonts w:ascii="Times New Roman" w:hAnsi="Times New Roman" w:cs="Times New Roman"/>
          <w:sz w:val="24"/>
          <w:szCs w:val="24"/>
          <w:lang w:val="sq-AL"/>
        </w:rPr>
      </w:pPr>
      <w:bookmarkStart w:id="2" w:name="_Toc506919731"/>
    </w:p>
    <w:p w14:paraId="1337876B" w14:textId="77777777" w:rsidR="00D52EE9" w:rsidRPr="00424666" w:rsidRDefault="00BF5937"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Historik</w:t>
      </w:r>
      <w:bookmarkEnd w:id="2"/>
    </w:p>
    <w:p w14:paraId="5452BF7A" w14:textId="77777777" w:rsidR="00C1415C" w:rsidRPr="00BC6CAD"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BC6CAD">
        <w:rPr>
          <w:rStyle w:val="Strong"/>
          <w:rFonts w:ascii="Times New Roman" w:hAnsi="Times New Roman"/>
          <w:b w:val="0"/>
          <w:i/>
          <w:sz w:val="20"/>
          <w:lang w:val="sq-AL"/>
        </w:rPr>
        <w:t>Jepni kontekstin e politikës</w:t>
      </w:r>
      <w:bookmarkEnd w:id="3"/>
    </w:p>
    <w:p w14:paraId="0588A096" w14:textId="77777777" w:rsidR="006159F8" w:rsidRPr="00424666" w:rsidRDefault="006159F8" w:rsidP="006159F8">
      <w:pPr>
        <w:pStyle w:val="NoSpacing"/>
        <w:ind w:left="720"/>
        <w:rPr>
          <w:rStyle w:val="Strong"/>
          <w:rFonts w:ascii="Times New Roman" w:hAnsi="Times New Roman"/>
          <w:b w:val="0"/>
          <w:i/>
          <w:sz w:val="24"/>
          <w:szCs w:val="24"/>
          <w:lang w:val="sq-AL"/>
        </w:rPr>
      </w:pPr>
    </w:p>
    <w:p w14:paraId="6585583B" w14:textId="77777777" w:rsidR="006159F8" w:rsidRPr="00424666" w:rsidRDefault="006159F8" w:rsidP="006159F8">
      <w:pPr>
        <w:jc w:val="both"/>
        <w:rPr>
          <w:rFonts w:ascii="Times New Roman" w:hAnsi="Times New Roman"/>
          <w:i/>
          <w:sz w:val="24"/>
          <w:szCs w:val="24"/>
          <w:lang w:val="sq-AL"/>
        </w:rPr>
      </w:pPr>
      <w:r w:rsidRPr="00424666">
        <w:rPr>
          <w:rFonts w:ascii="Times New Roman" w:hAnsi="Times New Roman"/>
          <w:sz w:val="24"/>
          <w:szCs w:val="24"/>
          <w:lang w:val="sq-AL"/>
        </w:rPr>
        <w:t>Aktualisht, trajtimi financiar i punonjësve të Policisë së Shtetit, Gard</w:t>
      </w:r>
      <w:r w:rsidR="00173D9F" w:rsidRPr="00424666">
        <w:rPr>
          <w:rFonts w:ascii="Times New Roman" w:hAnsi="Times New Roman"/>
          <w:sz w:val="24"/>
          <w:szCs w:val="24"/>
          <w:lang w:val="sq-AL"/>
        </w:rPr>
        <w:t>ë</w:t>
      </w:r>
      <w:r w:rsidRPr="00424666">
        <w:rPr>
          <w:rFonts w:ascii="Times New Roman" w:hAnsi="Times New Roman"/>
          <w:sz w:val="24"/>
          <w:szCs w:val="24"/>
          <w:lang w:val="sq-AL"/>
        </w:rPr>
        <w:t>s 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173D9F" w:rsidRPr="00424666">
        <w:rPr>
          <w:rFonts w:ascii="Times New Roman" w:hAnsi="Times New Roman"/>
          <w:sz w:val="24"/>
          <w:szCs w:val="24"/>
          <w:lang w:val="sq-AL"/>
        </w:rPr>
        <w:t>ë</w:t>
      </w:r>
      <w:r w:rsidRPr="00424666">
        <w:rPr>
          <w:rFonts w:ascii="Times New Roman" w:hAnsi="Times New Roman"/>
          <w:sz w:val="24"/>
          <w:szCs w:val="24"/>
          <w:lang w:val="sq-AL"/>
        </w:rPr>
        <w:t>s dhe Sh</w:t>
      </w:r>
      <w:r w:rsidR="00173D9F" w:rsidRPr="00424666">
        <w:rPr>
          <w:rFonts w:ascii="Times New Roman" w:hAnsi="Times New Roman"/>
          <w:sz w:val="24"/>
          <w:szCs w:val="24"/>
          <w:lang w:val="sq-AL"/>
        </w:rPr>
        <w:t>ë</w:t>
      </w:r>
      <w:r w:rsidRPr="00424666">
        <w:rPr>
          <w:rFonts w:ascii="Times New Roman" w:hAnsi="Times New Roman"/>
          <w:sz w:val="24"/>
          <w:szCs w:val="24"/>
          <w:lang w:val="sq-AL"/>
        </w:rPr>
        <w:t>rbimit p</w:t>
      </w:r>
      <w:r w:rsidR="00173D9F" w:rsidRPr="00424666">
        <w:rPr>
          <w:rFonts w:ascii="Times New Roman" w:hAnsi="Times New Roman"/>
          <w:sz w:val="24"/>
          <w:szCs w:val="24"/>
          <w:lang w:val="sq-AL"/>
        </w:rPr>
        <w:t>ë</w:t>
      </w:r>
      <w:r w:rsidRPr="00424666">
        <w:rPr>
          <w:rFonts w:ascii="Times New Roman" w:hAnsi="Times New Roman"/>
          <w:sz w:val="24"/>
          <w:szCs w:val="24"/>
          <w:lang w:val="sq-AL"/>
        </w:rPr>
        <w:t>r Ç</w:t>
      </w:r>
      <w:r w:rsidR="00173D9F" w:rsidRPr="00424666">
        <w:rPr>
          <w:rFonts w:ascii="Times New Roman" w:hAnsi="Times New Roman"/>
          <w:sz w:val="24"/>
          <w:szCs w:val="24"/>
          <w:lang w:val="sq-AL"/>
        </w:rPr>
        <w:t>ë</w:t>
      </w:r>
      <w:r w:rsidRPr="00424666">
        <w:rPr>
          <w:rFonts w:ascii="Times New Roman" w:hAnsi="Times New Roman"/>
          <w:sz w:val="24"/>
          <w:szCs w:val="24"/>
          <w:lang w:val="sq-AL"/>
        </w:rPr>
        <w:t>shtjet e Brendshme dhe Ankesat pas ndërprerjes së marrëdhënies së punës, rregullohet sipas ligjit për pensionet suplementare të ushtarakëve (</w:t>
      </w:r>
      <w:r w:rsidRPr="00424666">
        <w:rPr>
          <w:rFonts w:ascii="Times New Roman" w:hAnsi="Times New Roman"/>
          <w:i/>
          <w:sz w:val="24"/>
          <w:szCs w:val="24"/>
          <w:lang w:val="sq-AL"/>
        </w:rPr>
        <w:t>ligjit nr.10142, datë 15.5.2009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dhe punonjësve të Shërbimit të Kontrollit të Brendshëm në Republikën e Shqipërisë", ndryshuar</w:t>
      </w:r>
      <w:r w:rsidRPr="00424666">
        <w:rPr>
          <w:rFonts w:ascii="Times New Roman" w:hAnsi="Times New Roman"/>
          <w:sz w:val="24"/>
          <w:szCs w:val="24"/>
          <w:lang w:val="sq-AL"/>
        </w:rPr>
        <w:t xml:space="preserve"> </w:t>
      </w:r>
      <w:r w:rsidRPr="00424666">
        <w:rPr>
          <w:rFonts w:ascii="Times New Roman" w:hAnsi="Times New Roman"/>
          <w:i/>
          <w:sz w:val="24"/>
          <w:szCs w:val="24"/>
          <w:lang w:val="sq-AL"/>
        </w:rPr>
        <w:t>me aktin normativ nr.5/2010).</w:t>
      </w:r>
    </w:p>
    <w:p w14:paraId="4796C30C" w14:textId="77777777" w:rsidR="006159F8" w:rsidRPr="00424666" w:rsidRDefault="006159F8" w:rsidP="006159F8">
      <w:pPr>
        <w:jc w:val="both"/>
        <w:rPr>
          <w:rFonts w:ascii="Times New Roman" w:hAnsi="Times New Roman"/>
          <w:i/>
          <w:sz w:val="24"/>
          <w:szCs w:val="24"/>
          <w:lang w:val="sq-AL"/>
        </w:rPr>
      </w:pPr>
    </w:p>
    <w:p w14:paraId="7DC5879C" w14:textId="77777777" w:rsidR="006159F8" w:rsidRPr="00424666" w:rsidRDefault="006159F8" w:rsidP="006159F8">
      <w:pPr>
        <w:jc w:val="both"/>
        <w:rPr>
          <w:rFonts w:ascii="Times New Roman" w:hAnsi="Times New Roman"/>
          <w:sz w:val="24"/>
          <w:szCs w:val="24"/>
          <w:lang w:val="sq-AL"/>
        </w:rPr>
      </w:pPr>
      <w:r w:rsidRPr="00424666">
        <w:rPr>
          <w:rFonts w:ascii="Times New Roman" w:hAnsi="Times New Roman"/>
          <w:sz w:val="24"/>
          <w:szCs w:val="24"/>
          <w:lang w:val="sq-AL"/>
        </w:rPr>
        <w:t>Ky ligj, por në veçanti akti normativ që e ka ndryshuar, ka ulur ndjeshëm nivelin e përfitimit të punonjësve të policisë, në raport me përfitimet suplementare që ato kishin deri në vitin 2009, sipas ligjit nr. 8661, datë 18.09.2000 “Për sigurimin suplementar të punonjësve të Policisë së Shtetit”.</w:t>
      </w:r>
    </w:p>
    <w:p w14:paraId="1DF06D3A" w14:textId="77777777" w:rsidR="006159F8" w:rsidRPr="00424666" w:rsidRDefault="006159F8" w:rsidP="006159F8">
      <w:pPr>
        <w:pStyle w:val="NormalWeb"/>
        <w:jc w:val="both"/>
        <w:rPr>
          <w:color w:val="000000"/>
          <w:lang w:val="sq-AL" w:eastAsia="sq-AL"/>
        </w:rPr>
      </w:pPr>
      <w:r w:rsidRPr="00424666">
        <w:rPr>
          <w:lang w:val="sq-AL"/>
        </w:rPr>
        <w:t xml:space="preserve">Nevoja e trajtimit financiar dinjitoz të punonjësit të policisë siç përcaktohet në këtë projektligj, pas ndërprerjes së marrëdhënies së punës, buron edhe nga dispozitat e  ligjit nr. 108/2014 “Për Policinë e Shtetit”, të ndryshuar, konkretisht neni 73 dhe 74 ku citohet </w:t>
      </w:r>
      <w:r w:rsidRPr="00424666">
        <w:rPr>
          <w:color w:val="000000"/>
          <w:lang w:val="sq-AL" w:eastAsia="sq-AL"/>
        </w:rPr>
        <w:t>Punonjësi i policisë, që ndërpret marrëdhëniet e punës me Policinë e Shtetit, përfiton:</w:t>
      </w:r>
    </w:p>
    <w:p w14:paraId="2B9AFFCC" w14:textId="77777777" w:rsidR="006159F8" w:rsidRPr="00424666" w:rsidRDefault="006159F8" w:rsidP="006159F8">
      <w:pPr>
        <w:rPr>
          <w:rFonts w:ascii="Times New Roman" w:hAnsi="Times New Roman"/>
          <w:color w:val="000000"/>
          <w:sz w:val="24"/>
          <w:szCs w:val="24"/>
          <w:lang w:val="sq-AL" w:eastAsia="sq-AL"/>
        </w:rPr>
      </w:pPr>
      <w:r w:rsidRPr="00424666">
        <w:rPr>
          <w:rFonts w:ascii="Times New Roman" w:hAnsi="Times New Roman"/>
          <w:color w:val="000000"/>
          <w:sz w:val="24"/>
          <w:szCs w:val="24"/>
          <w:lang w:val="sq-AL" w:eastAsia="sq-AL"/>
        </w:rPr>
        <w:t>a) pagesë kalimtare;</w:t>
      </w:r>
    </w:p>
    <w:p w14:paraId="7453F1A6" w14:textId="77777777" w:rsidR="006159F8" w:rsidRPr="00424666" w:rsidRDefault="006159F8" w:rsidP="006159F8">
      <w:pPr>
        <w:rPr>
          <w:rFonts w:ascii="Times New Roman" w:hAnsi="Times New Roman"/>
          <w:color w:val="000000"/>
          <w:sz w:val="24"/>
          <w:szCs w:val="24"/>
          <w:lang w:val="sq-AL" w:eastAsia="sq-AL"/>
        </w:rPr>
      </w:pPr>
      <w:r w:rsidRPr="00424666">
        <w:rPr>
          <w:rFonts w:ascii="Times New Roman" w:hAnsi="Times New Roman"/>
          <w:color w:val="000000"/>
          <w:sz w:val="24"/>
          <w:szCs w:val="24"/>
          <w:lang w:val="sq-AL" w:eastAsia="sq-AL"/>
        </w:rPr>
        <w:t>b) pension të parakohshëm suplementar;</w:t>
      </w:r>
    </w:p>
    <w:p w14:paraId="536A6484" w14:textId="77777777" w:rsidR="006159F8" w:rsidRPr="00424666" w:rsidRDefault="006159F8" w:rsidP="006159F8">
      <w:pPr>
        <w:rPr>
          <w:rFonts w:ascii="Times New Roman" w:hAnsi="Times New Roman"/>
          <w:color w:val="000000"/>
          <w:sz w:val="24"/>
          <w:szCs w:val="24"/>
          <w:lang w:val="sq-AL" w:eastAsia="sq-AL"/>
        </w:rPr>
      </w:pPr>
      <w:r w:rsidRPr="00424666">
        <w:rPr>
          <w:rFonts w:ascii="Times New Roman" w:hAnsi="Times New Roman"/>
          <w:color w:val="000000"/>
          <w:sz w:val="24"/>
          <w:szCs w:val="24"/>
          <w:lang w:val="sq-AL" w:eastAsia="sq-AL"/>
        </w:rPr>
        <w:t>c) pension shërbimi;</w:t>
      </w:r>
    </w:p>
    <w:p w14:paraId="339EF57E" w14:textId="77777777" w:rsidR="006159F8" w:rsidRPr="00424666" w:rsidRDefault="006159F8" w:rsidP="006159F8">
      <w:pPr>
        <w:rPr>
          <w:rFonts w:ascii="Times New Roman" w:hAnsi="Times New Roman"/>
          <w:color w:val="000000"/>
          <w:sz w:val="24"/>
          <w:szCs w:val="24"/>
          <w:lang w:val="sq-AL" w:eastAsia="sq-AL"/>
        </w:rPr>
      </w:pPr>
      <w:r w:rsidRPr="00424666">
        <w:rPr>
          <w:rFonts w:ascii="Times New Roman" w:hAnsi="Times New Roman"/>
          <w:color w:val="000000"/>
          <w:sz w:val="24"/>
          <w:szCs w:val="24"/>
          <w:lang w:val="sq-AL" w:eastAsia="sq-AL"/>
        </w:rPr>
        <w:t>ç) pension suplementar pleqërie</w:t>
      </w:r>
    </w:p>
    <w:p w14:paraId="743CBEEF" w14:textId="77777777" w:rsidR="006159F8" w:rsidRPr="00424666" w:rsidRDefault="006159F8" w:rsidP="006159F8">
      <w:pPr>
        <w:jc w:val="both"/>
        <w:rPr>
          <w:rFonts w:ascii="Times New Roman" w:hAnsi="Times New Roman"/>
          <w:sz w:val="24"/>
          <w:szCs w:val="24"/>
          <w:lang w:val="sq-AL"/>
        </w:rPr>
      </w:pPr>
    </w:p>
    <w:p w14:paraId="5975C0B2" w14:textId="77777777" w:rsidR="006159F8" w:rsidRPr="00424666" w:rsidRDefault="00D07864" w:rsidP="006159F8">
      <w:pPr>
        <w:jc w:val="both"/>
        <w:rPr>
          <w:rFonts w:ascii="Times New Roman" w:hAnsi="Times New Roman"/>
          <w:sz w:val="24"/>
          <w:szCs w:val="24"/>
          <w:lang w:val="sq-AL"/>
        </w:rPr>
      </w:pPr>
      <w:r w:rsidRPr="00424666">
        <w:rPr>
          <w:rFonts w:ascii="Times New Roman" w:hAnsi="Times New Roman"/>
          <w:sz w:val="24"/>
          <w:szCs w:val="24"/>
          <w:lang w:val="sq-AL"/>
        </w:rPr>
        <w:t>Gj</w:t>
      </w:r>
      <w:r w:rsidR="00424666" w:rsidRPr="00424666">
        <w:rPr>
          <w:rFonts w:ascii="Times New Roman" w:hAnsi="Times New Roman"/>
          <w:sz w:val="24"/>
          <w:szCs w:val="24"/>
          <w:lang w:val="sq-AL"/>
        </w:rPr>
        <w:t>i</w:t>
      </w:r>
      <w:r w:rsidRPr="00424666">
        <w:rPr>
          <w:rFonts w:ascii="Times New Roman" w:hAnsi="Times New Roman"/>
          <w:sz w:val="24"/>
          <w:szCs w:val="24"/>
          <w:lang w:val="sq-AL"/>
        </w:rPr>
        <w:t>thashtu, nevoja e nj</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trajtimi financiar dinjitoz diktohet edhe n</w:t>
      </w:r>
      <w:r w:rsidR="006159F8" w:rsidRPr="00424666">
        <w:rPr>
          <w:rFonts w:ascii="Times New Roman" w:hAnsi="Times New Roman"/>
          <w:sz w:val="24"/>
          <w:szCs w:val="24"/>
          <w:lang w:val="sq-AL"/>
        </w:rPr>
        <w:t xml:space="preserve">ë nenin 46, pika 3, </w:t>
      </w:r>
      <w:r w:rsidR="00A51695">
        <w:rPr>
          <w:rFonts w:ascii="Times New Roman" w:hAnsi="Times New Roman"/>
          <w:sz w:val="24"/>
          <w:szCs w:val="24"/>
          <w:lang w:val="sq-AL"/>
        </w:rPr>
        <w:t xml:space="preserve">ku </w:t>
      </w:r>
      <w:r w:rsidR="006159F8" w:rsidRPr="00424666">
        <w:rPr>
          <w:rFonts w:ascii="Times New Roman" w:hAnsi="Times New Roman"/>
          <w:sz w:val="24"/>
          <w:szCs w:val="24"/>
          <w:lang w:val="sq-AL"/>
        </w:rPr>
        <w:t>përcaktohet se punonjësit, të cilit i shkurtohet funksioni organik në kuadër të pakësimit të limitit të përgjithshëm organik të policisë dhe nuk ka vend të lirë për gradën që mban, i ofrohet një funksion i një niveli më të ulët, duke ruajtur gradën për një periudhë deri në një vit. Pas kalimit të këtij afati, në pamundësi sistemimi për gradën që ka, punonjësi lirohet nga policia dhe duhet të trajtohet sipas kritereve të përcaktuar në këtë projektligj.</w:t>
      </w:r>
    </w:p>
    <w:p w14:paraId="156E5FD5" w14:textId="77777777" w:rsidR="00D07864" w:rsidRPr="00424666" w:rsidRDefault="00D07864" w:rsidP="006159F8">
      <w:pPr>
        <w:jc w:val="both"/>
        <w:rPr>
          <w:rFonts w:ascii="Times New Roman" w:hAnsi="Times New Roman"/>
          <w:sz w:val="24"/>
          <w:szCs w:val="24"/>
          <w:lang w:val="sq-AL"/>
        </w:rPr>
      </w:pPr>
    </w:p>
    <w:p w14:paraId="465F28D3" w14:textId="77777777" w:rsidR="006159F8" w:rsidRPr="00424666" w:rsidRDefault="006159F8" w:rsidP="006159F8">
      <w:pPr>
        <w:jc w:val="both"/>
        <w:rPr>
          <w:rFonts w:ascii="Times New Roman" w:hAnsi="Times New Roman"/>
          <w:sz w:val="24"/>
          <w:szCs w:val="24"/>
          <w:lang w:val="sq-AL"/>
        </w:rPr>
      </w:pPr>
      <w:r w:rsidRPr="00424666">
        <w:rPr>
          <w:rFonts w:ascii="Times New Roman" w:hAnsi="Times New Roman"/>
          <w:sz w:val="24"/>
          <w:szCs w:val="24"/>
          <w:lang w:val="sq-AL"/>
        </w:rPr>
        <w:t xml:space="preserve">Aktualisht, mosha mesatare e punonjësve është 45.6 vjeç. </w:t>
      </w:r>
    </w:p>
    <w:p w14:paraId="4BADF434" w14:textId="77777777" w:rsidR="00217F27" w:rsidRPr="00424666" w:rsidRDefault="00217F27" w:rsidP="00BF5937">
      <w:pPr>
        <w:pStyle w:val="Heading1"/>
        <w:ind w:firstLine="66"/>
        <w:rPr>
          <w:rFonts w:ascii="Times New Roman" w:hAnsi="Times New Roman" w:cs="Times New Roman"/>
          <w:sz w:val="24"/>
          <w:szCs w:val="24"/>
          <w:lang w:val="sq-AL"/>
        </w:rPr>
      </w:pPr>
    </w:p>
    <w:p w14:paraId="6B7E48A7" w14:textId="77777777" w:rsidR="00C50922" w:rsidRPr="00424666" w:rsidRDefault="00BF5937" w:rsidP="00BF5937">
      <w:pPr>
        <w:pStyle w:val="Heading1"/>
        <w:ind w:firstLine="66"/>
        <w:rPr>
          <w:rFonts w:ascii="Times New Roman" w:hAnsi="Times New Roman" w:cs="Times New Roman"/>
          <w:sz w:val="24"/>
          <w:szCs w:val="24"/>
          <w:lang w:val="sq-AL"/>
        </w:rPr>
      </w:pPr>
      <w:r w:rsidRPr="00424666">
        <w:rPr>
          <w:rFonts w:ascii="Times New Roman" w:hAnsi="Times New Roman" w:cs="Times New Roman"/>
          <w:sz w:val="24"/>
          <w:szCs w:val="24"/>
          <w:lang w:val="sq-AL"/>
        </w:rPr>
        <w:t>Problemi në shqyrtim</w:t>
      </w:r>
    </w:p>
    <w:p w14:paraId="66B61FBC" w14:textId="77777777" w:rsidR="00D55BD1" w:rsidRPr="00424666" w:rsidRDefault="00D55BD1" w:rsidP="00D55BD1">
      <w:pPr>
        <w:rPr>
          <w:sz w:val="24"/>
          <w:szCs w:val="24"/>
          <w:lang w:val="sq-AL"/>
        </w:rPr>
      </w:pPr>
    </w:p>
    <w:p w14:paraId="73EC4CE1" w14:textId="77777777" w:rsidR="008D1611" w:rsidRPr="00BC6CAD" w:rsidRDefault="008D1611" w:rsidP="008D1611">
      <w:pPr>
        <w:pStyle w:val="NoSpacing"/>
        <w:numPr>
          <w:ilvl w:val="0"/>
          <w:numId w:val="8"/>
        </w:numPr>
        <w:rPr>
          <w:rStyle w:val="Strong"/>
          <w:rFonts w:ascii="Times New Roman" w:hAnsi="Times New Roman"/>
          <w:b w:val="0"/>
          <w:i/>
          <w:sz w:val="20"/>
          <w:lang w:val="sq-AL"/>
        </w:rPr>
      </w:pPr>
      <w:r w:rsidRPr="00BC6CAD">
        <w:rPr>
          <w:rStyle w:val="Strong"/>
          <w:rFonts w:ascii="Times New Roman" w:hAnsi="Times New Roman"/>
          <w:b w:val="0"/>
          <w:i/>
          <w:sz w:val="20"/>
          <w:lang w:val="sq-AL"/>
        </w:rPr>
        <w:t>Përshkruani natyrën e problemit</w:t>
      </w:r>
      <w:r w:rsidR="00573E8A" w:rsidRPr="00BC6CAD">
        <w:rPr>
          <w:rStyle w:val="Strong"/>
          <w:rFonts w:ascii="Times New Roman" w:hAnsi="Times New Roman"/>
          <w:b w:val="0"/>
          <w:i/>
          <w:sz w:val="20"/>
          <w:lang w:val="sq-AL"/>
        </w:rPr>
        <w:t>.</w:t>
      </w:r>
    </w:p>
    <w:p w14:paraId="4B4E4EEC" w14:textId="77777777" w:rsidR="008D1611" w:rsidRPr="00BC6CAD" w:rsidRDefault="008D1611" w:rsidP="008D1611">
      <w:pPr>
        <w:pStyle w:val="NoSpacing"/>
        <w:numPr>
          <w:ilvl w:val="0"/>
          <w:numId w:val="8"/>
        </w:numPr>
        <w:rPr>
          <w:rStyle w:val="Strong"/>
          <w:rFonts w:ascii="Times New Roman" w:hAnsi="Times New Roman"/>
          <w:b w:val="0"/>
          <w:i/>
          <w:sz w:val="20"/>
          <w:lang w:val="sq-AL"/>
        </w:rPr>
      </w:pPr>
      <w:r w:rsidRPr="00BC6CAD">
        <w:rPr>
          <w:rStyle w:val="Strong"/>
          <w:rFonts w:ascii="Times New Roman" w:hAnsi="Times New Roman"/>
          <w:b w:val="0"/>
          <w:i/>
          <w:sz w:val="20"/>
          <w:lang w:val="sq-AL"/>
        </w:rPr>
        <w:lastRenderedPageBreak/>
        <w:t>Identifikoni shkaqet e problemit</w:t>
      </w:r>
      <w:r w:rsidR="00573E8A" w:rsidRPr="00BC6CAD">
        <w:rPr>
          <w:rStyle w:val="Strong"/>
          <w:rFonts w:ascii="Times New Roman" w:hAnsi="Times New Roman"/>
          <w:b w:val="0"/>
          <w:i/>
          <w:sz w:val="20"/>
          <w:lang w:val="sq-AL"/>
        </w:rPr>
        <w:t>.</w:t>
      </w:r>
    </w:p>
    <w:p w14:paraId="16367EE4" w14:textId="77777777" w:rsidR="008D1611" w:rsidRPr="00BC6CAD" w:rsidRDefault="008D1611" w:rsidP="008D1611">
      <w:pPr>
        <w:pStyle w:val="NoSpacing"/>
        <w:numPr>
          <w:ilvl w:val="0"/>
          <w:numId w:val="8"/>
        </w:numPr>
        <w:rPr>
          <w:rStyle w:val="Strong"/>
          <w:rFonts w:ascii="Times New Roman" w:hAnsi="Times New Roman"/>
          <w:b w:val="0"/>
          <w:i/>
          <w:sz w:val="20"/>
          <w:lang w:val="sq-AL"/>
        </w:rPr>
      </w:pPr>
      <w:r w:rsidRPr="00BC6CAD">
        <w:rPr>
          <w:rStyle w:val="Strong"/>
          <w:rFonts w:ascii="Times New Roman" w:hAnsi="Times New Roman"/>
          <w:b w:val="0"/>
          <w:i/>
          <w:sz w:val="20"/>
          <w:lang w:val="sq-AL"/>
        </w:rPr>
        <w:t>Përshkruani shtrirjen e problemit</w:t>
      </w:r>
      <w:r w:rsidR="00573E8A" w:rsidRPr="00BC6CAD">
        <w:rPr>
          <w:rStyle w:val="Strong"/>
          <w:rFonts w:ascii="Times New Roman" w:hAnsi="Times New Roman"/>
          <w:b w:val="0"/>
          <w:i/>
          <w:sz w:val="20"/>
          <w:lang w:val="sq-AL"/>
        </w:rPr>
        <w:t>.</w:t>
      </w:r>
    </w:p>
    <w:p w14:paraId="43AEAB6C" w14:textId="77777777" w:rsidR="008D1611" w:rsidRPr="00BC6CAD" w:rsidRDefault="008D1611" w:rsidP="008D1611">
      <w:pPr>
        <w:pStyle w:val="NoSpacing"/>
        <w:numPr>
          <w:ilvl w:val="0"/>
          <w:numId w:val="8"/>
        </w:numPr>
        <w:rPr>
          <w:rStyle w:val="Strong"/>
          <w:rFonts w:ascii="Times New Roman" w:hAnsi="Times New Roman"/>
          <w:b w:val="0"/>
          <w:i/>
          <w:sz w:val="20"/>
          <w:lang w:val="sq-AL"/>
        </w:rPr>
      </w:pPr>
      <w:r w:rsidRPr="00BC6CAD">
        <w:rPr>
          <w:rStyle w:val="Strong"/>
          <w:rFonts w:ascii="Times New Roman" w:hAnsi="Times New Roman"/>
          <w:b w:val="0"/>
          <w:i/>
          <w:sz w:val="20"/>
          <w:lang w:val="sq-AL"/>
        </w:rPr>
        <w:t>Identifikoni grupet e prekura nga ky problem - qeveria / biznesi / shoqëria civile / qytetarët</w:t>
      </w:r>
      <w:r w:rsidR="00573E8A" w:rsidRPr="00BC6CAD">
        <w:rPr>
          <w:rStyle w:val="Strong"/>
          <w:rFonts w:ascii="Times New Roman" w:hAnsi="Times New Roman"/>
          <w:b w:val="0"/>
          <w:i/>
          <w:sz w:val="20"/>
          <w:lang w:val="sq-AL"/>
        </w:rPr>
        <w:t>.</w:t>
      </w:r>
    </w:p>
    <w:p w14:paraId="1EF329B9" w14:textId="77777777" w:rsidR="0013699E" w:rsidRPr="00424666" w:rsidRDefault="00573E8A" w:rsidP="008D1611">
      <w:pPr>
        <w:pStyle w:val="NoSpacing"/>
        <w:numPr>
          <w:ilvl w:val="0"/>
          <w:numId w:val="8"/>
        </w:numPr>
        <w:rPr>
          <w:rFonts w:ascii="Times New Roman" w:eastAsiaTheme="majorEastAsia" w:hAnsi="Times New Roman"/>
          <w:i/>
          <w:sz w:val="24"/>
          <w:szCs w:val="24"/>
          <w:lang w:val="sq-AL"/>
        </w:rPr>
      </w:pPr>
      <w:r w:rsidRPr="00BC6CAD">
        <w:rPr>
          <w:rStyle w:val="Strong"/>
          <w:rFonts w:ascii="Times New Roman" w:hAnsi="Times New Roman"/>
          <w:b w:val="0"/>
          <w:i/>
          <w:sz w:val="20"/>
          <w:lang w:val="sq-AL"/>
        </w:rPr>
        <w:t>Vlerësoni</w:t>
      </w:r>
      <w:r w:rsidR="008D1611" w:rsidRPr="00BC6CAD">
        <w:rPr>
          <w:rStyle w:val="Strong"/>
          <w:rFonts w:ascii="Times New Roman" w:hAnsi="Times New Roman"/>
          <w:b w:val="0"/>
          <w:i/>
          <w:sz w:val="20"/>
          <w:lang w:val="sq-AL"/>
        </w:rPr>
        <w:t xml:space="preserve"> nëse problemi mund të </w:t>
      </w:r>
      <w:r w:rsidR="00871FC1" w:rsidRPr="00BC6CAD">
        <w:rPr>
          <w:rStyle w:val="Strong"/>
          <w:rFonts w:ascii="Times New Roman" w:hAnsi="Times New Roman"/>
          <w:b w:val="0"/>
          <w:i/>
          <w:sz w:val="20"/>
          <w:lang w:val="sq-AL"/>
        </w:rPr>
        <w:t>trajtohet</w:t>
      </w:r>
      <w:r w:rsidR="008D1611" w:rsidRPr="00BC6CAD">
        <w:rPr>
          <w:rStyle w:val="Strong"/>
          <w:rFonts w:ascii="Times New Roman" w:hAnsi="Times New Roman"/>
          <w:b w:val="0"/>
          <w:i/>
          <w:sz w:val="20"/>
          <w:lang w:val="sq-AL"/>
        </w:rPr>
        <w:t xml:space="preserve"> ose jo përmes një ndryshimi të politikave</w:t>
      </w:r>
      <w:r w:rsidRPr="00424666">
        <w:rPr>
          <w:rStyle w:val="Strong"/>
          <w:rFonts w:ascii="Times New Roman" w:hAnsi="Times New Roman"/>
          <w:b w:val="0"/>
          <w:i/>
          <w:sz w:val="24"/>
          <w:szCs w:val="24"/>
          <w:lang w:val="sq-AL"/>
        </w:rPr>
        <w:t>.</w:t>
      </w:r>
    </w:p>
    <w:p w14:paraId="71946FBA" w14:textId="77777777" w:rsidR="00DE170E" w:rsidRPr="00424666" w:rsidRDefault="00DE170E" w:rsidP="008428C8">
      <w:pPr>
        <w:ind w:left="720"/>
        <w:rPr>
          <w:rFonts w:ascii="Times New Roman" w:hAnsi="Times New Roman"/>
          <w:sz w:val="24"/>
          <w:szCs w:val="24"/>
          <w:lang w:val="sq-AL"/>
        </w:rPr>
      </w:pPr>
    </w:p>
    <w:p w14:paraId="668F2462" w14:textId="77777777" w:rsidR="00BC31FB" w:rsidRPr="00424666" w:rsidRDefault="000C6494" w:rsidP="0006664C">
      <w:pPr>
        <w:jc w:val="both"/>
        <w:rPr>
          <w:rFonts w:ascii="Times New Roman" w:hAnsi="Times New Roman"/>
          <w:sz w:val="24"/>
          <w:szCs w:val="24"/>
          <w:lang w:val="sq-AL"/>
        </w:rPr>
      </w:pPr>
      <w:r w:rsidRPr="00424666">
        <w:rPr>
          <w:rFonts w:ascii="Times New Roman" w:hAnsi="Times New Roman"/>
          <w:sz w:val="24"/>
          <w:szCs w:val="24"/>
          <w:lang w:val="sq-AL"/>
        </w:rPr>
        <w:t>Rr</w:t>
      </w:r>
      <w:r w:rsidR="00F74618" w:rsidRPr="00424666">
        <w:rPr>
          <w:rFonts w:ascii="Times New Roman" w:hAnsi="Times New Roman"/>
          <w:sz w:val="24"/>
          <w:szCs w:val="24"/>
          <w:lang w:val="sq-AL"/>
        </w:rPr>
        <w:t>ezikshm</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ria,</w:t>
      </w:r>
      <w:r w:rsidRPr="00424666">
        <w:rPr>
          <w:rFonts w:ascii="Times New Roman" w:hAnsi="Times New Roman"/>
          <w:sz w:val="24"/>
          <w:szCs w:val="24"/>
          <w:lang w:val="sq-AL"/>
        </w:rPr>
        <w:t xml:space="preserve"> v</w:t>
      </w:r>
      <w:r w:rsidR="00173D9F" w:rsidRPr="00424666">
        <w:rPr>
          <w:rFonts w:ascii="Times New Roman" w:hAnsi="Times New Roman"/>
          <w:sz w:val="24"/>
          <w:szCs w:val="24"/>
          <w:lang w:val="sq-AL"/>
        </w:rPr>
        <w:t>ë</w:t>
      </w:r>
      <w:r w:rsidRPr="00424666">
        <w:rPr>
          <w:rFonts w:ascii="Times New Roman" w:hAnsi="Times New Roman"/>
          <w:sz w:val="24"/>
          <w:szCs w:val="24"/>
          <w:lang w:val="sq-AL"/>
        </w:rPr>
        <w:t>shtir</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sia dhe natyra operacionale q</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paraqet kryerja e sh</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rbimit n</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strukturat e PSH, Gard</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s s</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Republik</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s dhe SHÇBA-s</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k</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rkon rinovimin e k</w:t>
      </w:r>
      <w:r w:rsidR="00173D9F" w:rsidRPr="00424666">
        <w:rPr>
          <w:rFonts w:ascii="Times New Roman" w:hAnsi="Times New Roman"/>
          <w:sz w:val="24"/>
          <w:szCs w:val="24"/>
          <w:lang w:val="sq-AL"/>
        </w:rPr>
        <w:t>ë</w:t>
      </w:r>
      <w:r w:rsidR="00424666" w:rsidRPr="00424666">
        <w:rPr>
          <w:rFonts w:ascii="Times New Roman" w:hAnsi="Times New Roman"/>
          <w:sz w:val="24"/>
          <w:szCs w:val="24"/>
          <w:lang w:val="sq-AL"/>
        </w:rPr>
        <w:t>tyre</w:t>
      </w:r>
      <w:r w:rsidR="00F74618" w:rsidRPr="00424666">
        <w:rPr>
          <w:rFonts w:ascii="Times New Roman" w:hAnsi="Times New Roman"/>
          <w:sz w:val="24"/>
          <w:szCs w:val="24"/>
          <w:lang w:val="sq-AL"/>
        </w:rPr>
        <w:t xml:space="preserve"> strukturave m</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q</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llim goditjen me efikasitet t</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luft</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s kud</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r krimit dhe garantimin e misionit t</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ruajtjes s</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rendit dhe siguris</w:t>
      </w:r>
      <w:r w:rsidR="00173D9F" w:rsidRPr="00424666">
        <w:rPr>
          <w:rFonts w:ascii="Times New Roman" w:hAnsi="Times New Roman"/>
          <w:sz w:val="24"/>
          <w:szCs w:val="24"/>
          <w:lang w:val="sq-AL"/>
        </w:rPr>
        <w:t>ë</w:t>
      </w:r>
      <w:r w:rsidR="00F74618" w:rsidRPr="00424666">
        <w:rPr>
          <w:rFonts w:ascii="Times New Roman" w:hAnsi="Times New Roman"/>
          <w:sz w:val="24"/>
          <w:szCs w:val="24"/>
          <w:lang w:val="sq-AL"/>
        </w:rPr>
        <w:t xml:space="preserve"> publike. </w:t>
      </w:r>
    </w:p>
    <w:p w14:paraId="1C73C082" w14:textId="77777777" w:rsidR="00BC31FB" w:rsidRPr="00424666" w:rsidRDefault="00F74618" w:rsidP="0006664C">
      <w:pPr>
        <w:jc w:val="both"/>
        <w:rPr>
          <w:rFonts w:ascii="Times New Roman" w:hAnsi="Times New Roman"/>
          <w:sz w:val="24"/>
          <w:szCs w:val="24"/>
          <w:lang w:val="sq-AL"/>
        </w:rPr>
      </w:pPr>
      <w:r w:rsidRPr="00424666">
        <w:rPr>
          <w:rFonts w:ascii="Times New Roman" w:hAnsi="Times New Roman"/>
          <w:sz w:val="24"/>
          <w:szCs w:val="24"/>
          <w:lang w:val="sq-AL"/>
        </w:rPr>
        <w:t xml:space="preserve">Rinovimi i </w:t>
      </w:r>
      <w:r w:rsidR="00BC31FB" w:rsidRPr="00424666">
        <w:rPr>
          <w:rFonts w:ascii="Times New Roman" w:hAnsi="Times New Roman"/>
          <w:sz w:val="24"/>
          <w:szCs w:val="24"/>
          <w:lang w:val="sq-AL"/>
        </w:rPr>
        <w:t>k</w:t>
      </w:r>
      <w:r w:rsidR="00173D9F" w:rsidRPr="00424666">
        <w:rPr>
          <w:rFonts w:ascii="Times New Roman" w:hAnsi="Times New Roman"/>
          <w:sz w:val="24"/>
          <w:szCs w:val="24"/>
          <w:lang w:val="sq-AL"/>
        </w:rPr>
        <w:t>ë</w:t>
      </w:r>
      <w:r w:rsidR="00130238">
        <w:rPr>
          <w:rFonts w:ascii="Times New Roman" w:hAnsi="Times New Roman"/>
          <w:sz w:val="24"/>
          <w:szCs w:val="24"/>
          <w:lang w:val="sq-AL"/>
        </w:rPr>
        <w:t>tyre institucioneve duhet</w:t>
      </w:r>
      <w:r w:rsidRPr="00424666">
        <w:rPr>
          <w:rFonts w:ascii="Times New Roman" w:hAnsi="Times New Roman"/>
          <w:sz w:val="24"/>
          <w:szCs w:val="24"/>
          <w:lang w:val="sq-AL"/>
        </w:rPr>
        <w:t xml:space="preser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b</w:t>
      </w:r>
      <w:r w:rsidR="00173D9F" w:rsidRPr="00424666">
        <w:rPr>
          <w:rFonts w:ascii="Times New Roman" w:hAnsi="Times New Roman"/>
          <w:sz w:val="24"/>
          <w:szCs w:val="24"/>
          <w:lang w:val="sq-AL"/>
        </w:rPr>
        <w:t>ë</w:t>
      </w:r>
      <w:r w:rsidRPr="00424666">
        <w:rPr>
          <w:rFonts w:ascii="Times New Roman" w:hAnsi="Times New Roman"/>
          <w:sz w:val="24"/>
          <w:szCs w:val="24"/>
          <w:lang w:val="sq-AL"/>
        </w:rPr>
        <w:t>het</w:t>
      </w:r>
      <w:r w:rsidR="00130238">
        <w:rPr>
          <w:rFonts w:ascii="Times New Roman" w:hAnsi="Times New Roman"/>
          <w:sz w:val="24"/>
          <w:szCs w:val="24"/>
          <w:lang w:val="sq-AL"/>
        </w:rPr>
        <w:t xml:space="preserve"> nj</w:t>
      </w:r>
      <w:r w:rsidR="00B90A04">
        <w:rPr>
          <w:rFonts w:ascii="Times New Roman" w:hAnsi="Times New Roman"/>
          <w:sz w:val="24"/>
          <w:szCs w:val="24"/>
          <w:lang w:val="sq-AL"/>
        </w:rPr>
        <w:t>ë</w:t>
      </w:r>
      <w:r w:rsidR="00130238">
        <w:rPr>
          <w:rFonts w:ascii="Times New Roman" w:hAnsi="Times New Roman"/>
          <w:sz w:val="24"/>
          <w:szCs w:val="24"/>
          <w:lang w:val="sq-AL"/>
        </w:rPr>
        <w:t>koh</w:t>
      </w:r>
      <w:r w:rsidR="00B90A04">
        <w:rPr>
          <w:rFonts w:ascii="Times New Roman" w:hAnsi="Times New Roman"/>
          <w:sz w:val="24"/>
          <w:szCs w:val="24"/>
          <w:lang w:val="sq-AL"/>
        </w:rPr>
        <w:t>ë</w:t>
      </w:r>
      <w:r w:rsidR="00130238">
        <w:rPr>
          <w:rFonts w:ascii="Times New Roman" w:hAnsi="Times New Roman"/>
          <w:sz w:val="24"/>
          <w:szCs w:val="24"/>
          <w:lang w:val="sq-AL"/>
        </w:rPr>
        <w:t>sisht me garantimin</w:t>
      </w:r>
      <w:r w:rsidRPr="00424666">
        <w:rPr>
          <w:rFonts w:ascii="Times New Roman" w:hAnsi="Times New Roman"/>
          <w:sz w:val="24"/>
          <w:szCs w:val="24"/>
          <w:lang w:val="sq-AL"/>
        </w:rPr>
        <w:t xml:space="preserve"> </w:t>
      </w:r>
      <w:r w:rsidR="00000FFB">
        <w:rPr>
          <w:rFonts w:ascii="Times New Roman" w:hAnsi="Times New Roman"/>
          <w:sz w:val="24"/>
          <w:szCs w:val="24"/>
          <w:lang w:val="sq-AL"/>
        </w:rPr>
        <w:t>e</w:t>
      </w:r>
      <w:r w:rsidRPr="00424666">
        <w:rPr>
          <w:rFonts w:ascii="Times New Roman" w:hAnsi="Times New Roman"/>
          <w:sz w:val="24"/>
          <w:szCs w:val="24"/>
          <w:lang w:val="sq-AL"/>
        </w:rPr>
        <w:t xml:space="preserve"> </w:t>
      </w:r>
      <w:r w:rsidR="00130238">
        <w:rPr>
          <w:rFonts w:ascii="Times New Roman" w:hAnsi="Times New Roman"/>
          <w:sz w:val="24"/>
          <w:szCs w:val="24"/>
          <w:lang w:val="sq-AL"/>
        </w:rPr>
        <w:t>përfitimit p</w:t>
      </w:r>
      <w:r w:rsidR="00173D9F" w:rsidRPr="00424666">
        <w:rPr>
          <w:rFonts w:ascii="Times New Roman" w:hAnsi="Times New Roman"/>
          <w:sz w:val="24"/>
          <w:szCs w:val="24"/>
          <w:lang w:val="sq-AL"/>
        </w:rPr>
        <w:t>ë</w:t>
      </w:r>
      <w:r w:rsidR="00130238">
        <w:rPr>
          <w:rFonts w:ascii="Times New Roman" w:hAnsi="Times New Roman"/>
          <w:sz w:val="24"/>
          <w:szCs w:val="24"/>
          <w:lang w:val="sq-AL"/>
        </w:rPr>
        <w:t>r</w:t>
      </w:r>
      <w:r w:rsidR="00294EDC" w:rsidRPr="00424666">
        <w:rPr>
          <w:rFonts w:ascii="Times New Roman" w:hAnsi="Times New Roman"/>
          <w:sz w:val="24"/>
          <w:szCs w:val="24"/>
          <w:lang w:val="sq-AL"/>
        </w:rPr>
        <w:t xml:space="preserve"> </w:t>
      </w:r>
      <w:r w:rsidRPr="00424666">
        <w:rPr>
          <w:rFonts w:ascii="Times New Roman" w:hAnsi="Times New Roman"/>
          <w:sz w:val="24"/>
          <w:szCs w:val="24"/>
          <w:lang w:val="sq-AL"/>
        </w:rPr>
        <w:t>punonj</w:t>
      </w:r>
      <w:r w:rsidR="00173D9F" w:rsidRPr="00424666">
        <w:rPr>
          <w:rFonts w:ascii="Times New Roman" w:hAnsi="Times New Roman"/>
          <w:sz w:val="24"/>
          <w:szCs w:val="24"/>
          <w:lang w:val="sq-AL"/>
        </w:rPr>
        <w:t>ë</w:t>
      </w:r>
      <w:r w:rsidRPr="00424666">
        <w:rPr>
          <w:rFonts w:ascii="Times New Roman" w:hAnsi="Times New Roman"/>
          <w:sz w:val="24"/>
          <w:szCs w:val="24"/>
          <w:lang w:val="sq-AL"/>
        </w:rPr>
        <w:t>s</w:t>
      </w:r>
      <w:r w:rsidR="00130238">
        <w:rPr>
          <w:rFonts w:ascii="Times New Roman" w:hAnsi="Times New Roman"/>
          <w:sz w:val="24"/>
          <w:szCs w:val="24"/>
          <w:lang w:val="sq-AL"/>
        </w:rPr>
        <w:t>it</w:t>
      </w:r>
      <w:r w:rsidRPr="00424666">
        <w:rPr>
          <w:rFonts w:ascii="Times New Roman" w:hAnsi="Times New Roman"/>
          <w:sz w:val="24"/>
          <w:szCs w:val="24"/>
          <w:lang w:val="sq-AL"/>
        </w:rPr>
        <w:t xml:space="preserve">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173D9F" w:rsidRPr="00424666">
        <w:rPr>
          <w:rFonts w:ascii="Times New Roman" w:hAnsi="Times New Roman"/>
          <w:sz w:val="24"/>
          <w:szCs w:val="24"/>
          <w:lang w:val="sq-AL"/>
        </w:rPr>
        <w:t>ë</w:t>
      </w:r>
      <w:r w:rsidRPr="00424666">
        <w:rPr>
          <w:rFonts w:ascii="Times New Roman" w:hAnsi="Times New Roman"/>
          <w:sz w:val="24"/>
          <w:szCs w:val="24"/>
          <w:lang w:val="sq-AL"/>
        </w:rPr>
        <w:t>rpresin marr</w:t>
      </w:r>
      <w:r w:rsidR="00173D9F" w:rsidRPr="00424666">
        <w:rPr>
          <w:rFonts w:ascii="Times New Roman" w:hAnsi="Times New Roman"/>
          <w:sz w:val="24"/>
          <w:szCs w:val="24"/>
          <w:lang w:val="sq-AL"/>
        </w:rPr>
        <w:t>ë</w:t>
      </w:r>
      <w:r w:rsidRPr="00424666">
        <w:rPr>
          <w:rFonts w:ascii="Times New Roman" w:hAnsi="Times New Roman"/>
          <w:sz w:val="24"/>
          <w:szCs w:val="24"/>
          <w:lang w:val="sq-AL"/>
        </w:rPr>
        <w:t>dh</w:t>
      </w:r>
      <w:r w:rsidR="00173D9F" w:rsidRPr="00424666">
        <w:rPr>
          <w:rFonts w:ascii="Times New Roman" w:hAnsi="Times New Roman"/>
          <w:sz w:val="24"/>
          <w:szCs w:val="24"/>
          <w:lang w:val="sq-AL"/>
        </w:rPr>
        <w:t>ë</w:t>
      </w:r>
      <w:r w:rsidRPr="00424666">
        <w:rPr>
          <w:rFonts w:ascii="Times New Roman" w:hAnsi="Times New Roman"/>
          <w:sz w:val="24"/>
          <w:szCs w:val="24"/>
          <w:lang w:val="sq-AL"/>
        </w:rPr>
        <w:t>niet e pun</w:t>
      </w:r>
      <w:r w:rsidR="00173D9F" w:rsidRPr="00424666">
        <w:rPr>
          <w:rFonts w:ascii="Times New Roman" w:hAnsi="Times New Roman"/>
          <w:sz w:val="24"/>
          <w:szCs w:val="24"/>
          <w:lang w:val="sq-AL"/>
        </w:rPr>
        <w:t>ë</w:t>
      </w:r>
      <w:r w:rsidRPr="00424666">
        <w:rPr>
          <w:rFonts w:ascii="Times New Roman" w:hAnsi="Times New Roman"/>
          <w:sz w:val="24"/>
          <w:szCs w:val="24"/>
          <w:lang w:val="sq-AL"/>
        </w:rPr>
        <w:t>s p</w:t>
      </w:r>
      <w:r w:rsidR="00173D9F" w:rsidRPr="00424666">
        <w:rPr>
          <w:rFonts w:ascii="Times New Roman" w:hAnsi="Times New Roman"/>
          <w:sz w:val="24"/>
          <w:szCs w:val="24"/>
          <w:lang w:val="sq-AL"/>
        </w:rPr>
        <w:t>ë</w:t>
      </w:r>
      <w:r w:rsidRPr="00424666">
        <w:rPr>
          <w:rFonts w:ascii="Times New Roman" w:hAnsi="Times New Roman"/>
          <w:sz w:val="24"/>
          <w:szCs w:val="24"/>
          <w:lang w:val="sq-AL"/>
        </w:rPr>
        <w:t>rpara arritjes 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mosh</w:t>
      </w:r>
      <w:r w:rsidR="00173D9F" w:rsidRPr="00424666">
        <w:rPr>
          <w:rFonts w:ascii="Times New Roman" w:hAnsi="Times New Roman"/>
          <w:sz w:val="24"/>
          <w:szCs w:val="24"/>
          <w:lang w:val="sq-AL"/>
        </w:rPr>
        <w:t>ë</w:t>
      </w:r>
      <w:r w:rsidRPr="00424666">
        <w:rPr>
          <w:rFonts w:ascii="Times New Roman" w:hAnsi="Times New Roman"/>
          <w:sz w:val="24"/>
          <w:szCs w:val="24"/>
          <w:lang w:val="sq-AL"/>
        </w:rPr>
        <w:t>s p</w:t>
      </w:r>
      <w:r w:rsidR="00173D9F" w:rsidRPr="00424666">
        <w:rPr>
          <w:rFonts w:ascii="Times New Roman" w:hAnsi="Times New Roman"/>
          <w:sz w:val="24"/>
          <w:szCs w:val="24"/>
          <w:lang w:val="sq-AL"/>
        </w:rPr>
        <w:t>ë</w:t>
      </w:r>
      <w:r w:rsidRPr="00424666">
        <w:rPr>
          <w:rFonts w:ascii="Times New Roman" w:hAnsi="Times New Roman"/>
          <w:sz w:val="24"/>
          <w:szCs w:val="24"/>
          <w:lang w:val="sq-AL"/>
        </w:rPr>
        <w:t>r pensi</w:t>
      </w:r>
      <w:r w:rsidR="00BC31FB" w:rsidRPr="00424666">
        <w:rPr>
          <w:rFonts w:ascii="Times New Roman" w:hAnsi="Times New Roman"/>
          <w:sz w:val="24"/>
          <w:szCs w:val="24"/>
          <w:lang w:val="sq-AL"/>
        </w:rPr>
        <w:t>on t</w:t>
      </w:r>
      <w:r w:rsidR="00173D9F" w:rsidRPr="00424666">
        <w:rPr>
          <w:rFonts w:ascii="Times New Roman" w:hAnsi="Times New Roman"/>
          <w:sz w:val="24"/>
          <w:szCs w:val="24"/>
          <w:lang w:val="sq-AL"/>
        </w:rPr>
        <w:t>ë</w:t>
      </w:r>
      <w:r w:rsidR="00BC31FB" w:rsidRPr="00424666">
        <w:rPr>
          <w:rFonts w:ascii="Times New Roman" w:hAnsi="Times New Roman"/>
          <w:sz w:val="24"/>
          <w:szCs w:val="24"/>
          <w:lang w:val="sq-AL"/>
        </w:rPr>
        <w:t xml:space="preserve"> plot</w:t>
      </w:r>
      <w:r w:rsidR="00173D9F" w:rsidRPr="00424666">
        <w:rPr>
          <w:rFonts w:ascii="Times New Roman" w:hAnsi="Times New Roman"/>
          <w:sz w:val="24"/>
          <w:szCs w:val="24"/>
          <w:lang w:val="sq-AL"/>
        </w:rPr>
        <w:t>ë</w:t>
      </w:r>
      <w:r w:rsidR="00BC31FB" w:rsidRPr="00424666">
        <w:rPr>
          <w:rFonts w:ascii="Times New Roman" w:hAnsi="Times New Roman"/>
          <w:sz w:val="24"/>
          <w:szCs w:val="24"/>
          <w:lang w:val="sq-AL"/>
        </w:rPr>
        <w:t xml:space="preserve"> pleq</w:t>
      </w:r>
      <w:r w:rsidR="00173D9F" w:rsidRPr="00424666">
        <w:rPr>
          <w:rFonts w:ascii="Times New Roman" w:hAnsi="Times New Roman"/>
          <w:sz w:val="24"/>
          <w:szCs w:val="24"/>
          <w:lang w:val="sq-AL"/>
        </w:rPr>
        <w:t>ë</w:t>
      </w:r>
      <w:r w:rsidR="00BC31FB" w:rsidRPr="00424666">
        <w:rPr>
          <w:rFonts w:ascii="Times New Roman" w:hAnsi="Times New Roman"/>
          <w:sz w:val="24"/>
          <w:szCs w:val="24"/>
          <w:lang w:val="sq-AL"/>
        </w:rPr>
        <w:t>rie,</w:t>
      </w:r>
      <w:r w:rsidR="00130238">
        <w:rPr>
          <w:rFonts w:ascii="Times New Roman" w:hAnsi="Times New Roman"/>
          <w:sz w:val="24"/>
          <w:szCs w:val="24"/>
          <w:lang w:val="sq-AL"/>
        </w:rPr>
        <w:t xml:space="preserve"> të një trajtimi financiar dinjitoz për përmbushjen e nevojave të tyre. </w:t>
      </w:r>
      <w:r w:rsidR="00BC31FB" w:rsidRPr="00424666">
        <w:rPr>
          <w:rFonts w:ascii="Times New Roman" w:hAnsi="Times New Roman"/>
          <w:sz w:val="24"/>
          <w:szCs w:val="24"/>
          <w:lang w:val="sq-AL"/>
        </w:rPr>
        <w:t xml:space="preserve"> </w:t>
      </w:r>
    </w:p>
    <w:p w14:paraId="1FAD0D33" w14:textId="77777777" w:rsidR="00BC31FB" w:rsidRPr="00424666" w:rsidRDefault="00BC31FB" w:rsidP="00BC31FB">
      <w:pPr>
        <w:jc w:val="both"/>
        <w:rPr>
          <w:rFonts w:ascii="Times New Roman" w:hAnsi="Times New Roman"/>
          <w:sz w:val="24"/>
          <w:szCs w:val="24"/>
          <w:lang w:val="sq-AL"/>
        </w:rPr>
      </w:pPr>
    </w:p>
    <w:p w14:paraId="4CE02C6D" w14:textId="77777777" w:rsidR="00F74618" w:rsidRDefault="00BC31FB" w:rsidP="00BC31FB">
      <w:pPr>
        <w:jc w:val="both"/>
        <w:rPr>
          <w:rFonts w:ascii="Times New Roman" w:hAnsi="Times New Roman"/>
          <w:sz w:val="24"/>
          <w:szCs w:val="24"/>
          <w:lang w:val="sq-AL"/>
        </w:rPr>
      </w:pPr>
      <w:r w:rsidRPr="00424666">
        <w:rPr>
          <w:rFonts w:ascii="Times New Roman" w:hAnsi="Times New Roman"/>
          <w:sz w:val="24"/>
          <w:szCs w:val="24"/>
          <w:lang w:val="sq-AL"/>
        </w:rPr>
        <w:t>Ligji aktual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parashikon trajtimin financiar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173D9F" w:rsidRPr="00424666">
        <w:rPr>
          <w:rFonts w:ascii="Times New Roman" w:hAnsi="Times New Roman"/>
          <w:sz w:val="24"/>
          <w:szCs w:val="24"/>
          <w:lang w:val="sq-AL"/>
        </w:rPr>
        <w:t>ë</w:t>
      </w:r>
      <w:r w:rsidRPr="00424666">
        <w:rPr>
          <w:rFonts w:ascii="Times New Roman" w:hAnsi="Times New Roman"/>
          <w:sz w:val="24"/>
          <w:szCs w:val="24"/>
          <w:lang w:val="sq-AL"/>
        </w:rPr>
        <w:t>sve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PSH, GR dhe SHÇBA-s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173D9F" w:rsidRPr="00424666">
        <w:rPr>
          <w:rFonts w:ascii="Times New Roman" w:hAnsi="Times New Roman"/>
          <w:sz w:val="24"/>
          <w:szCs w:val="24"/>
          <w:lang w:val="sq-AL"/>
        </w:rPr>
        <w:t>ë</w:t>
      </w:r>
      <w:r w:rsidRPr="00424666">
        <w:rPr>
          <w:rFonts w:ascii="Times New Roman" w:hAnsi="Times New Roman"/>
          <w:sz w:val="24"/>
          <w:szCs w:val="24"/>
          <w:lang w:val="sq-AL"/>
        </w:rPr>
        <w:t>sht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ligji nr. 10142, dat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15.5.2009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dhe punonjësve të Shërbimit të Kontrollit të Brendshëm në Republikën e Shqipërisë", i ndryshuar, i cili parashikon trajtimin me pages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kalimtare sipas viteve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vjet</w:t>
      </w:r>
      <w:r w:rsidR="00173D9F" w:rsidRPr="00424666">
        <w:rPr>
          <w:rFonts w:ascii="Times New Roman" w:hAnsi="Times New Roman"/>
          <w:sz w:val="24"/>
          <w:szCs w:val="24"/>
          <w:lang w:val="sq-AL"/>
        </w:rPr>
        <w:t>ë</w:t>
      </w:r>
      <w:r w:rsidRPr="00424666">
        <w:rPr>
          <w:rFonts w:ascii="Times New Roman" w:hAnsi="Times New Roman"/>
          <w:sz w:val="24"/>
          <w:szCs w:val="24"/>
          <w:lang w:val="sq-AL"/>
        </w:rPr>
        <w:t>rsis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sh</w:t>
      </w:r>
      <w:r w:rsidR="00173D9F" w:rsidRPr="00424666">
        <w:rPr>
          <w:rFonts w:ascii="Times New Roman" w:hAnsi="Times New Roman"/>
          <w:sz w:val="24"/>
          <w:szCs w:val="24"/>
          <w:lang w:val="sq-AL"/>
        </w:rPr>
        <w:t>ë</w:t>
      </w:r>
      <w:r w:rsidRPr="00424666">
        <w:rPr>
          <w:rFonts w:ascii="Times New Roman" w:hAnsi="Times New Roman"/>
          <w:sz w:val="24"/>
          <w:szCs w:val="24"/>
          <w:lang w:val="sq-AL"/>
        </w:rPr>
        <w:t>rbimit, por maksimalisht deri 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24 muaj. Pra ky ligj, nuk garanton nj</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trajtim financiar dinjitoz deri 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arritjen e mosh</w:t>
      </w:r>
      <w:r w:rsidR="00173D9F" w:rsidRPr="00424666">
        <w:rPr>
          <w:rFonts w:ascii="Times New Roman" w:hAnsi="Times New Roman"/>
          <w:sz w:val="24"/>
          <w:szCs w:val="24"/>
          <w:lang w:val="sq-AL"/>
        </w:rPr>
        <w:t>ë</w:t>
      </w:r>
      <w:r w:rsidRPr="00424666">
        <w:rPr>
          <w:rFonts w:ascii="Times New Roman" w:hAnsi="Times New Roman"/>
          <w:sz w:val="24"/>
          <w:szCs w:val="24"/>
          <w:lang w:val="sq-AL"/>
        </w:rPr>
        <w:t>s s</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plot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173D9F" w:rsidRPr="00424666">
        <w:rPr>
          <w:rFonts w:ascii="Times New Roman" w:hAnsi="Times New Roman"/>
          <w:sz w:val="24"/>
          <w:szCs w:val="24"/>
          <w:lang w:val="sq-AL"/>
        </w:rPr>
        <w:t>ë</w:t>
      </w:r>
      <w:r w:rsidRPr="00424666">
        <w:rPr>
          <w:rFonts w:ascii="Times New Roman" w:hAnsi="Times New Roman"/>
          <w:sz w:val="24"/>
          <w:szCs w:val="24"/>
          <w:lang w:val="sq-AL"/>
        </w:rPr>
        <w:t>r pension pleq</w:t>
      </w:r>
      <w:r w:rsidR="00173D9F" w:rsidRPr="00424666">
        <w:rPr>
          <w:rFonts w:ascii="Times New Roman" w:hAnsi="Times New Roman"/>
          <w:sz w:val="24"/>
          <w:szCs w:val="24"/>
          <w:lang w:val="sq-AL"/>
        </w:rPr>
        <w:t>ë</w:t>
      </w:r>
      <w:r w:rsidRPr="00424666">
        <w:rPr>
          <w:rFonts w:ascii="Times New Roman" w:hAnsi="Times New Roman"/>
          <w:sz w:val="24"/>
          <w:szCs w:val="24"/>
          <w:lang w:val="sq-AL"/>
        </w:rPr>
        <w:t>ri</w:t>
      </w:r>
      <w:r w:rsidR="00424666" w:rsidRPr="00424666">
        <w:rPr>
          <w:rFonts w:ascii="Times New Roman" w:hAnsi="Times New Roman"/>
          <w:sz w:val="24"/>
          <w:szCs w:val="24"/>
          <w:lang w:val="sq-AL"/>
        </w:rPr>
        <w:t>e</w:t>
      </w:r>
      <w:r w:rsidRPr="00424666">
        <w:rPr>
          <w:rFonts w:ascii="Times New Roman" w:hAnsi="Times New Roman"/>
          <w:sz w:val="24"/>
          <w:szCs w:val="24"/>
          <w:lang w:val="sq-AL"/>
        </w:rPr>
        <w:t>, p</w:t>
      </w:r>
      <w:r w:rsidR="00173D9F" w:rsidRPr="00424666">
        <w:rPr>
          <w:rFonts w:ascii="Times New Roman" w:hAnsi="Times New Roman"/>
          <w:sz w:val="24"/>
          <w:szCs w:val="24"/>
          <w:lang w:val="sq-AL"/>
        </w:rPr>
        <w:t>ë</w:t>
      </w:r>
      <w:r w:rsidRPr="00424666">
        <w:rPr>
          <w:rFonts w:ascii="Times New Roman" w:hAnsi="Times New Roman"/>
          <w:sz w:val="24"/>
          <w:szCs w:val="24"/>
          <w:lang w:val="sq-AL"/>
        </w:rPr>
        <w:t>r ata punonj</w:t>
      </w:r>
      <w:r w:rsidR="00173D9F" w:rsidRPr="00424666">
        <w:rPr>
          <w:rFonts w:ascii="Times New Roman" w:hAnsi="Times New Roman"/>
          <w:sz w:val="24"/>
          <w:szCs w:val="24"/>
          <w:lang w:val="sq-AL"/>
        </w:rPr>
        <w:t>ë</w:t>
      </w:r>
      <w:r w:rsidRPr="00424666">
        <w:rPr>
          <w:rFonts w:ascii="Times New Roman" w:hAnsi="Times New Roman"/>
          <w:sz w:val="24"/>
          <w:szCs w:val="24"/>
          <w:lang w:val="sq-AL"/>
        </w:rPr>
        <w:t>s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vendosin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173D9F" w:rsidRPr="00424666">
        <w:rPr>
          <w:rFonts w:ascii="Times New Roman" w:hAnsi="Times New Roman"/>
          <w:sz w:val="24"/>
          <w:szCs w:val="24"/>
          <w:lang w:val="sq-AL"/>
        </w:rPr>
        <w:t>ë</w:t>
      </w:r>
      <w:r w:rsidRPr="00424666">
        <w:rPr>
          <w:rFonts w:ascii="Times New Roman" w:hAnsi="Times New Roman"/>
          <w:sz w:val="24"/>
          <w:szCs w:val="24"/>
          <w:lang w:val="sq-AL"/>
        </w:rPr>
        <w:t>rpresin marr</w:t>
      </w:r>
      <w:r w:rsidR="00173D9F" w:rsidRPr="00424666">
        <w:rPr>
          <w:rFonts w:ascii="Times New Roman" w:hAnsi="Times New Roman"/>
          <w:sz w:val="24"/>
          <w:szCs w:val="24"/>
          <w:lang w:val="sq-AL"/>
        </w:rPr>
        <w:t>ë</w:t>
      </w:r>
      <w:r w:rsidRPr="00424666">
        <w:rPr>
          <w:rFonts w:ascii="Times New Roman" w:hAnsi="Times New Roman"/>
          <w:sz w:val="24"/>
          <w:szCs w:val="24"/>
          <w:lang w:val="sq-AL"/>
        </w:rPr>
        <w:t>dh</w:t>
      </w:r>
      <w:r w:rsidR="00173D9F" w:rsidRPr="00424666">
        <w:rPr>
          <w:rFonts w:ascii="Times New Roman" w:hAnsi="Times New Roman"/>
          <w:sz w:val="24"/>
          <w:szCs w:val="24"/>
          <w:lang w:val="sq-AL"/>
        </w:rPr>
        <w:t>ë</w:t>
      </w:r>
      <w:r w:rsidRPr="00424666">
        <w:rPr>
          <w:rFonts w:ascii="Times New Roman" w:hAnsi="Times New Roman"/>
          <w:sz w:val="24"/>
          <w:szCs w:val="24"/>
          <w:lang w:val="sq-AL"/>
        </w:rPr>
        <w:t>niet e pun</w:t>
      </w:r>
      <w:r w:rsidR="00173D9F" w:rsidRPr="00424666">
        <w:rPr>
          <w:rFonts w:ascii="Times New Roman" w:hAnsi="Times New Roman"/>
          <w:sz w:val="24"/>
          <w:szCs w:val="24"/>
          <w:lang w:val="sq-AL"/>
        </w:rPr>
        <w:t>ë</w:t>
      </w:r>
      <w:r w:rsidRPr="00424666">
        <w:rPr>
          <w:rFonts w:ascii="Times New Roman" w:hAnsi="Times New Roman"/>
          <w:sz w:val="24"/>
          <w:szCs w:val="24"/>
          <w:lang w:val="sq-AL"/>
        </w:rPr>
        <w:t>s pasi kan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kryer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pakt</w:t>
      </w:r>
      <w:r w:rsidR="00173D9F" w:rsidRPr="00424666">
        <w:rPr>
          <w:rFonts w:ascii="Times New Roman" w:hAnsi="Times New Roman"/>
          <w:sz w:val="24"/>
          <w:szCs w:val="24"/>
          <w:lang w:val="sq-AL"/>
        </w:rPr>
        <w:t>ë</w:t>
      </w:r>
      <w:r w:rsidRPr="00424666">
        <w:rPr>
          <w:rFonts w:ascii="Times New Roman" w:hAnsi="Times New Roman"/>
          <w:sz w:val="24"/>
          <w:szCs w:val="24"/>
          <w:lang w:val="sq-AL"/>
        </w:rPr>
        <w:t>n 30 vite sh</w:t>
      </w:r>
      <w:r w:rsidR="00173D9F" w:rsidRPr="00424666">
        <w:rPr>
          <w:rFonts w:ascii="Times New Roman" w:hAnsi="Times New Roman"/>
          <w:sz w:val="24"/>
          <w:szCs w:val="24"/>
          <w:lang w:val="sq-AL"/>
        </w:rPr>
        <w:t>ë</w:t>
      </w:r>
      <w:r w:rsidRPr="00424666">
        <w:rPr>
          <w:rFonts w:ascii="Times New Roman" w:hAnsi="Times New Roman"/>
          <w:sz w:val="24"/>
          <w:szCs w:val="24"/>
          <w:lang w:val="sq-AL"/>
        </w:rPr>
        <w:t>rbim dhe paraqesin nj</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mosh</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relativisht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lart</w:t>
      </w:r>
      <w:r w:rsidR="00173D9F" w:rsidRPr="00424666">
        <w:rPr>
          <w:rFonts w:ascii="Times New Roman" w:hAnsi="Times New Roman"/>
          <w:sz w:val="24"/>
          <w:szCs w:val="24"/>
          <w:lang w:val="sq-AL"/>
        </w:rPr>
        <w:t>ë</w:t>
      </w:r>
      <w:r w:rsidRPr="00424666">
        <w:rPr>
          <w:rFonts w:ascii="Times New Roman" w:hAnsi="Times New Roman"/>
          <w:sz w:val="24"/>
          <w:szCs w:val="24"/>
          <w:lang w:val="sq-AL"/>
        </w:rPr>
        <w:t>,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nuk do i mund</w:t>
      </w:r>
      <w:r w:rsidR="00173D9F" w:rsidRPr="00424666">
        <w:rPr>
          <w:rFonts w:ascii="Times New Roman" w:hAnsi="Times New Roman"/>
          <w:sz w:val="24"/>
          <w:szCs w:val="24"/>
          <w:lang w:val="sq-AL"/>
        </w:rPr>
        <w:t>ë</w:t>
      </w:r>
      <w:r w:rsidRPr="00424666">
        <w:rPr>
          <w:rFonts w:ascii="Times New Roman" w:hAnsi="Times New Roman"/>
          <w:sz w:val="24"/>
          <w:szCs w:val="24"/>
          <w:lang w:val="sq-AL"/>
        </w:rPr>
        <w:t>sonte p</w:t>
      </w:r>
      <w:r w:rsidR="00173D9F" w:rsidRPr="00424666">
        <w:rPr>
          <w:rFonts w:ascii="Times New Roman" w:hAnsi="Times New Roman"/>
          <w:sz w:val="24"/>
          <w:szCs w:val="24"/>
          <w:lang w:val="sq-AL"/>
        </w:rPr>
        <w:t>ë</w:t>
      </w:r>
      <w:r w:rsidRPr="00424666">
        <w:rPr>
          <w:rFonts w:ascii="Times New Roman" w:hAnsi="Times New Roman"/>
          <w:sz w:val="24"/>
          <w:szCs w:val="24"/>
          <w:lang w:val="sq-AL"/>
        </w:rPr>
        <w:t>rmbushjen me efiçenc</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detyrave t</w:t>
      </w:r>
      <w:r w:rsidR="00173D9F" w:rsidRPr="00424666">
        <w:rPr>
          <w:rFonts w:ascii="Times New Roman" w:hAnsi="Times New Roman"/>
          <w:sz w:val="24"/>
          <w:szCs w:val="24"/>
          <w:lang w:val="sq-AL"/>
        </w:rPr>
        <w:t>ë</w:t>
      </w:r>
      <w:r w:rsidR="00130238">
        <w:rPr>
          <w:rFonts w:ascii="Times New Roman" w:hAnsi="Times New Roman"/>
          <w:sz w:val="24"/>
          <w:szCs w:val="24"/>
          <w:lang w:val="sq-AL"/>
        </w:rPr>
        <w:t xml:space="preserve"> tyre.</w:t>
      </w:r>
    </w:p>
    <w:p w14:paraId="4F1535B4" w14:textId="77777777" w:rsidR="00130238" w:rsidRPr="00424666" w:rsidRDefault="00130238" w:rsidP="00BC31FB">
      <w:pPr>
        <w:jc w:val="both"/>
        <w:rPr>
          <w:rFonts w:ascii="Times New Roman" w:hAnsi="Times New Roman"/>
          <w:sz w:val="24"/>
          <w:szCs w:val="24"/>
          <w:lang w:val="sq-AL"/>
        </w:rPr>
      </w:pPr>
    </w:p>
    <w:p w14:paraId="7BBA07A3" w14:textId="77777777" w:rsidR="00BC31FB" w:rsidRPr="00424666" w:rsidRDefault="00BC31FB" w:rsidP="00BC31FB">
      <w:pPr>
        <w:jc w:val="both"/>
        <w:rPr>
          <w:rFonts w:ascii="Times New Roman" w:hAnsi="Times New Roman"/>
          <w:sz w:val="24"/>
          <w:szCs w:val="24"/>
          <w:lang w:val="sq-AL"/>
        </w:rPr>
      </w:pPr>
      <w:r w:rsidRPr="00424666">
        <w:rPr>
          <w:rFonts w:ascii="Times New Roman" w:hAnsi="Times New Roman"/>
          <w:sz w:val="24"/>
          <w:szCs w:val="24"/>
          <w:lang w:val="sq-AL"/>
        </w:rPr>
        <w:t>Grupet e prekura nga kjo problematik</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jan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173D9F" w:rsidRPr="00424666">
        <w:rPr>
          <w:rFonts w:ascii="Times New Roman" w:hAnsi="Times New Roman"/>
          <w:sz w:val="24"/>
          <w:szCs w:val="24"/>
          <w:lang w:val="sq-AL"/>
        </w:rPr>
        <w:t>ë</w:t>
      </w:r>
      <w:r w:rsidRPr="00424666">
        <w:rPr>
          <w:rFonts w:ascii="Times New Roman" w:hAnsi="Times New Roman"/>
          <w:sz w:val="24"/>
          <w:szCs w:val="24"/>
          <w:lang w:val="sq-AL"/>
        </w:rPr>
        <w:t>sit me nj</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karrier</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gjat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strukturat operuese (PSH, GR dhe SHÇBA) dhe mosh</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lart</w:t>
      </w:r>
      <w:r w:rsidR="00173D9F" w:rsidRPr="00424666">
        <w:rPr>
          <w:rFonts w:ascii="Times New Roman" w:hAnsi="Times New Roman"/>
          <w:sz w:val="24"/>
          <w:szCs w:val="24"/>
          <w:lang w:val="sq-AL"/>
        </w:rPr>
        <w:t>ë</w:t>
      </w:r>
      <w:r w:rsidRPr="00424666">
        <w:rPr>
          <w:rFonts w:ascii="Times New Roman" w:hAnsi="Times New Roman"/>
          <w:sz w:val="24"/>
          <w:szCs w:val="24"/>
          <w:lang w:val="sq-AL"/>
        </w:rPr>
        <w:t>, konkretisht,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kan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mbushur mosh</w:t>
      </w:r>
      <w:r w:rsidR="00173D9F" w:rsidRPr="00424666">
        <w:rPr>
          <w:rFonts w:ascii="Times New Roman" w:hAnsi="Times New Roman"/>
          <w:sz w:val="24"/>
          <w:szCs w:val="24"/>
          <w:lang w:val="sq-AL"/>
        </w:rPr>
        <w:t>ë</w:t>
      </w:r>
      <w:r w:rsidRPr="00424666">
        <w:rPr>
          <w:rFonts w:ascii="Times New Roman" w:hAnsi="Times New Roman"/>
          <w:sz w:val="24"/>
          <w:szCs w:val="24"/>
          <w:lang w:val="sq-AL"/>
        </w:rPr>
        <w:t>n 55 vjeç dhe kan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pakt</w:t>
      </w:r>
      <w:r w:rsidR="00173D9F" w:rsidRPr="00424666">
        <w:rPr>
          <w:rFonts w:ascii="Times New Roman" w:hAnsi="Times New Roman"/>
          <w:sz w:val="24"/>
          <w:szCs w:val="24"/>
          <w:lang w:val="sq-AL"/>
        </w:rPr>
        <w:t>ë</w:t>
      </w:r>
      <w:r w:rsidRPr="00424666">
        <w:rPr>
          <w:rFonts w:ascii="Times New Roman" w:hAnsi="Times New Roman"/>
          <w:sz w:val="24"/>
          <w:szCs w:val="24"/>
          <w:lang w:val="sq-AL"/>
        </w:rPr>
        <w:t>n 30 vite vjet</w:t>
      </w:r>
      <w:r w:rsidR="00173D9F" w:rsidRPr="00424666">
        <w:rPr>
          <w:rFonts w:ascii="Times New Roman" w:hAnsi="Times New Roman"/>
          <w:sz w:val="24"/>
          <w:szCs w:val="24"/>
          <w:lang w:val="sq-AL"/>
        </w:rPr>
        <w:t>ë</w:t>
      </w:r>
      <w:r w:rsidRPr="00424666">
        <w:rPr>
          <w:rFonts w:ascii="Times New Roman" w:hAnsi="Times New Roman"/>
          <w:sz w:val="24"/>
          <w:szCs w:val="24"/>
          <w:lang w:val="sq-AL"/>
        </w:rPr>
        <w:t>rsi sh</w:t>
      </w:r>
      <w:r w:rsidR="00173D9F" w:rsidRPr="00424666">
        <w:rPr>
          <w:rFonts w:ascii="Times New Roman" w:hAnsi="Times New Roman"/>
          <w:sz w:val="24"/>
          <w:szCs w:val="24"/>
          <w:lang w:val="sq-AL"/>
        </w:rPr>
        <w:t>ë</w:t>
      </w:r>
      <w:r w:rsidRPr="00424666">
        <w:rPr>
          <w:rFonts w:ascii="Times New Roman" w:hAnsi="Times New Roman"/>
          <w:sz w:val="24"/>
          <w:szCs w:val="24"/>
          <w:lang w:val="sq-AL"/>
        </w:rPr>
        <w:t>rbimi 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strukturat shtet</w:t>
      </w:r>
      <w:r w:rsidR="00173D9F" w:rsidRPr="00424666">
        <w:rPr>
          <w:rFonts w:ascii="Times New Roman" w:hAnsi="Times New Roman"/>
          <w:sz w:val="24"/>
          <w:szCs w:val="24"/>
          <w:lang w:val="sq-AL"/>
        </w:rPr>
        <w:t>ë</w:t>
      </w:r>
      <w:r w:rsidRPr="00424666">
        <w:rPr>
          <w:rFonts w:ascii="Times New Roman" w:hAnsi="Times New Roman"/>
          <w:sz w:val="24"/>
          <w:szCs w:val="24"/>
          <w:lang w:val="sq-AL"/>
        </w:rPr>
        <w:t>rore q</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operojn</w:t>
      </w:r>
      <w:r w:rsidR="00173D9F" w:rsidRPr="00424666">
        <w:rPr>
          <w:rFonts w:ascii="Times New Roman" w:hAnsi="Times New Roman"/>
          <w:sz w:val="24"/>
          <w:szCs w:val="24"/>
          <w:lang w:val="sq-AL"/>
        </w:rPr>
        <w:t>ë</w:t>
      </w:r>
      <w:r w:rsidRPr="00424666">
        <w:rPr>
          <w:rFonts w:ascii="Times New Roman" w:hAnsi="Times New Roman"/>
          <w:sz w:val="24"/>
          <w:szCs w:val="24"/>
          <w:lang w:val="sq-AL"/>
        </w:rPr>
        <w:t xml:space="preserve"> me</w:t>
      </w:r>
      <w:r w:rsidR="00173D9F" w:rsidRPr="00424666">
        <w:rPr>
          <w:rFonts w:ascii="Times New Roman" w:hAnsi="Times New Roman"/>
          <w:sz w:val="24"/>
          <w:szCs w:val="24"/>
          <w:lang w:val="sq-AL"/>
        </w:rPr>
        <w:t xml:space="preserve"> gradë.</w:t>
      </w:r>
    </w:p>
    <w:p w14:paraId="2AC402D5" w14:textId="77777777" w:rsidR="00DE170E" w:rsidRPr="00424666" w:rsidRDefault="00173D9F" w:rsidP="00173D9F">
      <w:pPr>
        <w:jc w:val="both"/>
        <w:rPr>
          <w:rFonts w:ascii="Times New Roman" w:hAnsi="Times New Roman"/>
          <w:sz w:val="24"/>
          <w:szCs w:val="24"/>
          <w:lang w:val="sq-AL"/>
        </w:rPr>
      </w:pPr>
      <w:r w:rsidRPr="00424666">
        <w:rPr>
          <w:rFonts w:ascii="Times New Roman" w:hAnsi="Times New Roman"/>
          <w:sz w:val="24"/>
          <w:szCs w:val="24"/>
          <w:lang w:val="sq-AL"/>
        </w:rPr>
        <w:t xml:space="preserve">Duke qenë se, kategoria e subjekteve që do të trajtohen nëpërmjet </w:t>
      </w:r>
      <w:r w:rsidR="00000FFB">
        <w:rPr>
          <w:rFonts w:ascii="Times New Roman" w:hAnsi="Times New Roman"/>
          <w:sz w:val="24"/>
          <w:szCs w:val="24"/>
          <w:lang w:val="sq-AL"/>
        </w:rPr>
        <w:t>kësaj politike</w:t>
      </w:r>
      <w:r w:rsidRPr="00424666">
        <w:rPr>
          <w:rFonts w:ascii="Times New Roman" w:hAnsi="Times New Roman"/>
          <w:sz w:val="24"/>
          <w:szCs w:val="24"/>
          <w:lang w:val="sq-AL"/>
        </w:rPr>
        <w:t xml:space="preserve"> (në veçanti kriteret që ata duhet të përmbushin) dhe lloji </w:t>
      </w:r>
      <w:r w:rsidR="00130238">
        <w:rPr>
          <w:rFonts w:ascii="Times New Roman" w:hAnsi="Times New Roman"/>
          <w:sz w:val="24"/>
          <w:szCs w:val="24"/>
          <w:lang w:val="sq-AL"/>
        </w:rPr>
        <w:t xml:space="preserve">(në terma të </w:t>
      </w:r>
      <w:r w:rsidRPr="00424666">
        <w:rPr>
          <w:rFonts w:ascii="Times New Roman" w:hAnsi="Times New Roman"/>
          <w:sz w:val="24"/>
          <w:szCs w:val="24"/>
          <w:lang w:val="sq-AL"/>
        </w:rPr>
        <w:t>vlerës</w:t>
      </w:r>
      <w:r w:rsidR="00130238">
        <w:rPr>
          <w:rFonts w:ascii="Times New Roman" w:hAnsi="Times New Roman"/>
          <w:sz w:val="24"/>
          <w:szCs w:val="24"/>
          <w:lang w:val="sq-AL"/>
        </w:rPr>
        <w:t>)</w:t>
      </w:r>
      <w:r w:rsidRPr="00424666">
        <w:rPr>
          <w:rFonts w:ascii="Times New Roman" w:hAnsi="Times New Roman"/>
          <w:sz w:val="24"/>
          <w:szCs w:val="24"/>
          <w:lang w:val="sq-AL"/>
        </w:rPr>
        <w:t xml:space="preserve"> i trajtimit financiar propozohet të jetë i ndryshëm nga ai i përcaktuar në ligjin nr. 10142, ndërhyrja e politikës është e nevojshme për të propozuar kriteret, subjektet përfitues dhe llojin e trajtimit financiar.</w:t>
      </w:r>
    </w:p>
    <w:p w14:paraId="3CAD80B8" w14:textId="77777777" w:rsidR="00173D9F" w:rsidRPr="00424666" w:rsidRDefault="00173D9F" w:rsidP="00173D9F">
      <w:pPr>
        <w:jc w:val="both"/>
        <w:rPr>
          <w:rFonts w:ascii="Times New Roman" w:hAnsi="Times New Roman"/>
          <w:sz w:val="24"/>
          <w:szCs w:val="24"/>
          <w:lang w:val="sq-AL"/>
        </w:rPr>
      </w:pPr>
    </w:p>
    <w:p w14:paraId="672FD66D" w14:textId="77777777" w:rsidR="00343683" w:rsidRPr="00424666" w:rsidRDefault="008D1611" w:rsidP="008D1611">
      <w:pPr>
        <w:pStyle w:val="Heading1"/>
        <w:ind w:firstLine="66"/>
        <w:rPr>
          <w:rFonts w:ascii="Times New Roman" w:hAnsi="Times New Roman" w:cs="Times New Roman"/>
          <w:sz w:val="24"/>
          <w:szCs w:val="24"/>
          <w:lang w:val="sq-AL"/>
        </w:rPr>
      </w:pPr>
      <w:bookmarkStart w:id="4" w:name="_Toc506919734"/>
      <w:r w:rsidRPr="00424666">
        <w:rPr>
          <w:rFonts w:ascii="Times New Roman" w:hAnsi="Times New Roman" w:cs="Times New Roman"/>
          <w:sz w:val="24"/>
          <w:szCs w:val="24"/>
          <w:lang w:val="sq-AL"/>
        </w:rPr>
        <w:t xml:space="preserve">Arsyeja e ndërhyrjes </w:t>
      </w:r>
      <w:bookmarkEnd w:id="4"/>
    </w:p>
    <w:p w14:paraId="31420DA8" w14:textId="77777777" w:rsidR="00D55BD1" w:rsidRPr="00424666" w:rsidRDefault="00D55BD1" w:rsidP="00D55BD1">
      <w:pPr>
        <w:rPr>
          <w:sz w:val="24"/>
          <w:szCs w:val="24"/>
          <w:lang w:val="sq-AL"/>
        </w:rPr>
      </w:pPr>
    </w:p>
    <w:p w14:paraId="4E12BBC0" w14:textId="77777777" w:rsidR="008D1611" w:rsidRPr="00BC6CAD" w:rsidRDefault="008D1611" w:rsidP="008D1611">
      <w:pPr>
        <w:pStyle w:val="ListParagraph"/>
        <w:numPr>
          <w:ilvl w:val="0"/>
          <w:numId w:val="9"/>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Shpjegoni pse qeveria planifikon të ndërhyjë dhe pse është e nevojshme</w:t>
      </w:r>
      <w:r w:rsidR="00573E8A" w:rsidRPr="00BC6CAD">
        <w:rPr>
          <w:rFonts w:ascii="Times New Roman" w:eastAsiaTheme="majorEastAsia" w:hAnsi="Times New Roman"/>
          <w:i/>
          <w:sz w:val="20"/>
          <w:lang w:val="sq-AL"/>
        </w:rPr>
        <w:t>.</w:t>
      </w:r>
    </w:p>
    <w:p w14:paraId="3FB986CC" w14:textId="77777777" w:rsidR="008D1611" w:rsidRPr="00BC6CAD" w:rsidRDefault="008D1611" w:rsidP="008D1611">
      <w:pPr>
        <w:pStyle w:val="ListParagraph"/>
        <w:numPr>
          <w:ilvl w:val="0"/>
          <w:numId w:val="9"/>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 xml:space="preserve">Shpjegoni se çfarë shpreson të </w:t>
      </w:r>
      <w:r w:rsidR="00573E8A" w:rsidRPr="00BC6CAD">
        <w:rPr>
          <w:rFonts w:ascii="Times New Roman" w:eastAsiaTheme="majorEastAsia" w:hAnsi="Times New Roman"/>
          <w:i/>
          <w:sz w:val="20"/>
          <w:lang w:val="sq-AL"/>
        </w:rPr>
        <w:t>trajtojë</w:t>
      </w:r>
      <w:r w:rsidRPr="00BC6CAD">
        <w:rPr>
          <w:rFonts w:ascii="Times New Roman" w:eastAsiaTheme="majorEastAsia" w:hAnsi="Times New Roman"/>
          <w:i/>
          <w:sz w:val="20"/>
          <w:lang w:val="sq-AL"/>
        </w:rPr>
        <w:t xml:space="preserve"> </w:t>
      </w:r>
      <w:r w:rsidR="00573E8A" w:rsidRPr="00BC6CAD">
        <w:rPr>
          <w:rFonts w:ascii="Times New Roman" w:eastAsiaTheme="majorEastAsia" w:hAnsi="Times New Roman"/>
          <w:i/>
          <w:sz w:val="20"/>
          <w:lang w:val="sq-AL"/>
        </w:rPr>
        <w:t xml:space="preserve">qeveria </w:t>
      </w:r>
      <w:r w:rsidRPr="00BC6CAD">
        <w:rPr>
          <w:rFonts w:ascii="Times New Roman" w:eastAsiaTheme="majorEastAsia" w:hAnsi="Times New Roman"/>
          <w:i/>
          <w:sz w:val="20"/>
          <w:lang w:val="sq-AL"/>
        </w:rPr>
        <w:t>nëpërmjet kësaj ndërhyrjeje</w:t>
      </w:r>
      <w:r w:rsidR="00573E8A" w:rsidRPr="00BC6CAD">
        <w:rPr>
          <w:rFonts w:ascii="Times New Roman" w:eastAsiaTheme="majorEastAsia" w:hAnsi="Times New Roman"/>
          <w:i/>
          <w:sz w:val="20"/>
          <w:lang w:val="sq-AL"/>
        </w:rPr>
        <w:t>.</w:t>
      </w:r>
    </w:p>
    <w:p w14:paraId="4B7515FA" w14:textId="77777777" w:rsidR="008D1611" w:rsidRPr="00BC6CAD" w:rsidRDefault="008D1611" w:rsidP="008D1611">
      <w:pPr>
        <w:pStyle w:val="ListParagraph"/>
        <w:numPr>
          <w:ilvl w:val="0"/>
          <w:numId w:val="9"/>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 xml:space="preserve">Identifikoni shkallën e ndërhyrjes së qeverisë që nevojitet për të </w:t>
      </w:r>
      <w:r w:rsidR="00573E8A" w:rsidRPr="00BC6CAD">
        <w:rPr>
          <w:rFonts w:ascii="Times New Roman" w:eastAsiaTheme="majorEastAsia" w:hAnsi="Times New Roman"/>
          <w:i/>
          <w:sz w:val="20"/>
          <w:lang w:val="sq-AL"/>
        </w:rPr>
        <w:t>trajtuar</w:t>
      </w:r>
      <w:r w:rsidRPr="00BC6CAD">
        <w:rPr>
          <w:rFonts w:ascii="Times New Roman" w:eastAsiaTheme="majorEastAsia" w:hAnsi="Times New Roman"/>
          <w:i/>
          <w:sz w:val="20"/>
          <w:lang w:val="sq-AL"/>
        </w:rPr>
        <w:t xml:space="preserve"> problemin</w:t>
      </w:r>
      <w:r w:rsidR="00573E8A" w:rsidRPr="00BC6CAD">
        <w:rPr>
          <w:rFonts w:ascii="Times New Roman" w:eastAsiaTheme="majorEastAsia" w:hAnsi="Times New Roman"/>
          <w:i/>
          <w:sz w:val="20"/>
          <w:lang w:val="sq-AL"/>
        </w:rPr>
        <w:t>.</w:t>
      </w:r>
    </w:p>
    <w:p w14:paraId="65D8F7CD" w14:textId="77777777" w:rsidR="008D1611" w:rsidRPr="00BC6CAD" w:rsidRDefault="008D1611" w:rsidP="008D1611">
      <w:pPr>
        <w:pStyle w:val="ListParagraph"/>
        <w:numPr>
          <w:ilvl w:val="0"/>
          <w:numId w:val="9"/>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 xml:space="preserve">Shpjegoni se si </w:t>
      </w:r>
      <w:r w:rsidR="00475898" w:rsidRPr="00BC6CAD">
        <w:rPr>
          <w:rFonts w:ascii="Times New Roman" w:eastAsiaTheme="majorEastAsia" w:hAnsi="Times New Roman"/>
          <w:i/>
          <w:sz w:val="20"/>
          <w:lang w:val="sq-AL"/>
        </w:rPr>
        <w:t xml:space="preserve">i mbështet </w:t>
      </w:r>
      <w:r w:rsidRPr="00BC6CAD">
        <w:rPr>
          <w:rFonts w:ascii="Times New Roman" w:eastAsiaTheme="majorEastAsia" w:hAnsi="Times New Roman"/>
          <w:i/>
          <w:sz w:val="20"/>
          <w:lang w:val="sq-AL"/>
        </w:rPr>
        <w:t>kjo ndërhyrje objektivat e nivelit të lartë të qeverisë</w:t>
      </w:r>
      <w:r w:rsidR="00573E8A" w:rsidRPr="00BC6CAD">
        <w:rPr>
          <w:rFonts w:ascii="Times New Roman" w:eastAsiaTheme="majorEastAsia" w:hAnsi="Times New Roman"/>
          <w:i/>
          <w:sz w:val="20"/>
          <w:lang w:val="sq-AL"/>
        </w:rPr>
        <w:t>.</w:t>
      </w:r>
    </w:p>
    <w:p w14:paraId="4FA76776" w14:textId="77777777" w:rsidR="0013699E" w:rsidRPr="00424666"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BC6CAD">
        <w:rPr>
          <w:rFonts w:ascii="Times New Roman" w:eastAsiaTheme="majorEastAsia" w:hAnsi="Times New Roman"/>
          <w:i/>
          <w:sz w:val="20"/>
          <w:lang w:val="sq-AL"/>
        </w:rPr>
        <w:t xml:space="preserve">Rendisni </w:t>
      </w:r>
      <w:r w:rsidR="008D1611" w:rsidRPr="00BC6CAD">
        <w:rPr>
          <w:rFonts w:ascii="Times New Roman" w:eastAsiaTheme="majorEastAsia" w:hAnsi="Times New Roman"/>
          <w:i/>
          <w:sz w:val="20"/>
          <w:lang w:val="sq-AL"/>
        </w:rPr>
        <w:t>punë</w:t>
      </w:r>
      <w:r w:rsidRPr="00BC6CAD">
        <w:rPr>
          <w:rFonts w:ascii="Times New Roman" w:eastAsiaTheme="majorEastAsia" w:hAnsi="Times New Roman"/>
          <w:i/>
          <w:sz w:val="20"/>
          <w:lang w:val="sq-AL"/>
        </w:rPr>
        <w:t>n</w:t>
      </w:r>
      <w:r w:rsidR="00573E8A" w:rsidRPr="00BC6CAD">
        <w:rPr>
          <w:rFonts w:ascii="Times New Roman" w:eastAsiaTheme="majorEastAsia" w:hAnsi="Times New Roman"/>
          <w:i/>
          <w:sz w:val="20"/>
          <w:lang w:val="sq-AL"/>
        </w:rPr>
        <w:t xml:space="preserve"> ekzistuese </w:t>
      </w:r>
      <w:r w:rsidRPr="00BC6CAD">
        <w:rPr>
          <w:rFonts w:ascii="Times New Roman" w:eastAsiaTheme="majorEastAsia" w:hAnsi="Times New Roman"/>
          <w:i/>
          <w:sz w:val="20"/>
          <w:lang w:val="sq-AL"/>
        </w:rPr>
        <w:t>q</w:t>
      </w:r>
      <w:r w:rsidR="00573E8A" w:rsidRPr="00BC6CAD">
        <w:rPr>
          <w:rFonts w:ascii="Times New Roman" w:eastAsiaTheme="majorEastAsia" w:hAnsi="Times New Roman"/>
          <w:i/>
          <w:sz w:val="20"/>
          <w:lang w:val="sq-AL"/>
        </w:rPr>
        <w:t xml:space="preserve">ë </w:t>
      </w:r>
      <w:r w:rsidRPr="00BC6CAD">
        <w:rPr>
          <w:rFonts w:ascii="Times New Roman" w:eastAsiaTheme="majorEastAsia" w:hAnsi="Times New Roman"/>
          <w:i/>
          <w:sz w:val="20"/>
          <w:lang w:val="sq-AL"/>
        </w:rPr>
        <w:t xml:space="preserve">është </w:t>
      </w:r>
      <w:r w:rsidR="00573E8A" w:rsidRPr="00BC6CAD">
        <w:rPr>
          <w:rFonts w:ascii="Times New Roman" w:eastAsiaTheme="majorEastAsia" w:hAnsi="Times New Roman"/>
          <w:i/>
          <w:sz w:val="20"/>
          <w:lang w:val="sq-AL"/>
        </w:rPr>
        <w:t>realizuar</w:t>
      </w:r>
      <w:r w:rsidR="008D1611" w:rsidRPr="00BC6CAD">
        <w:rPr>
          <w:rFonts w:ascii="Times New Roman" w:eastAsiaTheme="majorEastAsia" w:hAnsi="Times New Roman"/>
          <w:i/>
          <w:sz w:val="20"/>
          <w:lang w:val="sq-AL"/>
        </w:rPr>
        <w:t xml:space="preserve"> tashmë</w:t>
      </w:r>
      <w:r w:rsidR="00573E8A" w:rsidRPr="00BC6CAD">
        <w:rPr>
          <w:rFonts w:ascii="Times New Roman" w:eastAsiaTheme="majorEastAsia" w:hAnsi="Times New Roman"/>
          <w:i/>
          <w:sz w:val="20"/>
          <w:lang w:val="sq-AL"/>
        </w:rPr>
        <w:t>.</w:t>
      </w:r>
    </w:p>
    <w:p w14:paraId="6438FA99" w14:textId="77777777" w:rsidR="008D7762" w:rsidRPr="00424666" w:rsidRDefault="008D7762" w:rsidP="008D7762">
      <w:pPr>
        <w:pStyle w:val="ListParagraph"/>
        <w:spacing w:after="0"/>
        <w:ind w:left="720" w:firstLine="0"/>
        <w:jc w:val="both"/>
        <w:rPr>
          <w:rFonts w:ascii="Times New Roman" w:eastAsiaTheme="majorEastAsia" w:hAnsi="Times New Roman"/>
          <w:i/>
          <w:sz w:val="24"/>
          <w:szCs w:val="24"/>
          <w:lang w:val="sq-AL"/>
        </w:rPr>
      </w:pPr>
    </w:p>
    <w:p w14:paraId="78F2AC86" w14:textId="77777777" w:rsidR="008D7762" w:rsidRPr="00424666" w:rsidRDefault="008D7762" w:rsidP="0006664C">
      <w:pPr>
        <w:jc w:val="both"/>
        <w:rPr>
          <w:rFonts w:ascii="Times New Roman" w:hAnsi="Times New Roman"/>
          <w:sz w:val="24"/>
          <w:szCs w:val="24"/>
          <w:lang w:val="sq-AL"/>
        </w:rPr>
      </w:pPr>
      <w:bookmarkStart w:id="5" w:name="_Toc506919735"/>
      <w:r w:rsidRPr="00424666">
        <w:rPr>
          <w:rFonts w:ascii="Times New Roman" w:hAnsi="Times New Roman"/>
          <w:sz w:val="24"/>
          <w:szCs w:val="24"/>
          <w:lang w:val="sq-AL"/>
        </w:rPr>
        <w:t>Nd</w:t>
      </w:r>
      <w:r w:rsidR="00690E59" w:rsidRPr="00424666">
        <w:rPr>
          <w:rFonts w:ascii="Times New Roman" w:hAnsi="Times New Roman"/>
          <w:sz w:val="24"/>
          <w:szCs w:val="24"/>
          <w:lang w:val="sq-AL"/>
        </w:rPr>
        <w:t>ë</w:t>
      </w:r>
      <w:r w:rsidRPr="00424666">
        <w:rPr>
          <w:rFonts w:ascii="Times New Roman" w:hAnsi="Times New Roman"/>
          <w:sz w:val="24"/>
          <w:szCs w:val="24"/>
          <w:lang w:val="sq-AL"/>
        </w:rPr>
        <w:t>rhyrja n</w:t>
      </w:r>
      <w:r w:rsidR="00690E59" w:rsidRPr="00424666">
        <w:rPr>
          <w:rFonts w:ascii="Times New Roman" w:hAnsi="Times New Roman"/>
          <w:sz w:val="24"/>
          <w:szCs w:val="24"/>
          <w:lang w:val="sq-AL"/>
        </w:rPr>
        <w:t>ë</w:t>
      </w:r>
      <w:r w:rsidRPr="00424666">
        <w:rPr>
          <w:rFonts w:ascii="Times New Roman" w:hAnsi="Times New Roman"/>
          <w:sz w:val="24"/>
          <w:szCs w:val="24"/>
          <w:lang w:val="sq-AL"/>
        </w:rPr>
        <w:t>p</w:t>
      </w:r>
      <w:r w:rsidR="00690E59" w:rsidRPr="00424666">
        <w:rPr>
          <w:rFonts w:ascii="Times New Roman" w:hAnsi="Times New Roman"/>
          <w:sz w:val="24"/>
          <w:szCs w:val="24"/>
          <w:lang w:val="sq-AL"/>
        </w:rPr>
        <w:t>ë</w:t>
      </w:r>
      <w:r w:rsidRPr="00424666">
        <w:rPr>
          <w:rFonts w:ascii="Times New Roman" w:hAnsi="Times New Roman"/>
          <w:sz w:val="24"/>
          <w:szCs w:val="24"/>
          <w:lang w:val="sq-AL"/>
        </w:rPr>
        <w:t>rmjet propozimit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9B50CB">
        <w:rPr>
          <w:rFonts w:ascii="Times New Roman" w:hAnsi="Times New Roman"/>
          <w:sz w:val="24"/>
          <w:szCs w:val="24"/>
          <w:lang w:val="sq-AL"/>
        </w:rPr>
        <w:t>politike të re</w:t>
      </w:r>
      <w:r w:rsidRPr="00424666">
        <w:rPr>
          <w:rFonts w:ascii="Times New Roman" w:hAnsi="Times New Roman"/>
          <w:sz w:val="24"/>
          <w:szCs w:val="24"/>
          <w:lang w:val="sq-AL"/>
        </w:rPr>
        <w:t xml:space="preserve">, </w:t>
      </w:r>
      <w:r w:rsidR="00690E59" w:rsidRPr="00424666">
        <w:rPr>
          <w:rFonts w:ascii="Times New Roman" w:hAnsi="Times New Roman"/>
          <w:sz w:val="24"/>
          <w:szCs w:val="24"/>
          <w:lang w:val="sq-AL"/>
        </w:rPr>
        <w:t>ë</w:t>
      </w:r>
      <w:r w:rsidRPr="00424666">
        <w:rPr>
          <w:rFonts w:ascii="Times New Roman" w:hAnsi="Times New Roman"/>
          <w:sz w:val="24"/>
          <w:szCs w:val="24"/>
          <w:lang w:val="sq-AL"/>
        </w:rPr>
        <w:t>sht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e nevojshme </w:t>
      </w:r>
      <w:r w:rsidR="009240C3" w:rsidRPr="00424666">
        <w:rPr>
          <w:rFonts w:ascii="Times New Roman" w:hAnsi="Times New Roman"/>
          <w:sz w:val="24"/>
          <w:szCs w:val="24"/>
          <w:lang w:val="sq-AL"/>
        </w:rPr>
        <w:t>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 t</w:t>
      </w:r>
      <w:r w:rsidR="00130238">
        <w:rPr>
          <w:rFonts w:ascii="Times New Roman" w:hAnsi="Times New Roman"/>
          <w:sz w:val="24"/>
          <w:szCs w:val="24"/>
          <w:lang w:val="sq-AL"/>
        </w:rPr>
        <w:t>’i</w:t>
      </w:r>
      <w:r w:rsidR="009240C3" w:rsidRPr="00424666">
        <w:rPr>
          <w:rFonts w:ascii="Times New Roman" w:hAnsi="Times New Roman"/>
          <w:sz w:val="24"/>
          <w:szCs w:val="24"/>
          <w:lang w:val="sq-AL"/>
        </w:rPr>
        <w:t xml:space="preserve"> garantuar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rfitime financiare punonj</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sve q</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vendosin 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nd</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rpresin marr</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dh</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niet e pun</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s pasi kan</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mbushur mosh</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n 55 vjeç dhe kan</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kryer 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pakt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n 30 vite vjet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rsi sh</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rbimi</w:t>
      </w:r>
      <w:r w:rsidR="00130238">
        <w:rPr>
          <w:rFonts w:ascii="Times New Roman" w:hAnsi="Times New Roman"/>
          <w:sz w:val="24"/>
          <w:szCs w:val="24"/>
          <w:lang w:val="sq-AL"/>
        </w:rPr>
        <w:t>,</w:t>
      </w:r>
      <w:r w:rsidR="009240C3" w:rsidRPr="00424666">
        <w:rPr>
          <w:rFonts w:ascii="Times New Roman" w:hAnsi="Times New Roman"/>
          <w:sz w:val="24"/>
          <w:szCs w:val="24"/>
          <w:lang w:val="sq-AL"/>
        </w:rPr>
        <w:t xml:space="preserve"> me q</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llim rritjen e kapaciteteve 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Policis</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s</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Shtetit, Gard</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s dhe SHÇBA-s</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w:t>
      </w:r>
      <w:r w:rsidR="009B50CB">
        <w:rPr>
          <w:rFonts w:ascii="Times New Roman" w:hAnsi="Times New Roman"/>
          <w:sz w:val="24"/>
          <w:szCs w:val="24"/>
          <w:lang w:val="sq-AL"/>
        </w:rPr>
        <w:t xml:space="preserve">Kjo ndërhyrje </w:t>
      </w:r>
      <w:r w:rsidR="009240C3" w:rsidRPr="00424666">
        <w:rPr>
          <w:rFonts w:ascii="Times New Roman" w:hAnsi="Times New Roman"/>
          <w:sz w:val="24"/>
          <w:szCs w:val="24"/>
          <w:lang w:val="sq-AL"/>
        </w:rPr>
        <w:t xml:space="preserve"> </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sht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w:t>
      </w:r>
      <w:r w:rsidR="009B50CB">
        <w:rPr>
          <w:rFonts w:ascii="Times New Roman" w:hAnsi="Times New Roman"/>
          <w:sz w:val="24"/>
          <w:szCs w:val="24"/>
          <w:lang w:val="sq-AL"/>
        </w:rPr>
        <w:t>e</w:t>
      </w:r>
      <w:r w:rsidR="009240C3" w:rsidRPr="00424666">
        <w:rPr>
          <w:rFonts w:ascii="Times New Roman" w:hAnsi="Times New Roman"/>
          <w:sz w:val="24"/>
          <w:szCs w:val="24"/>
          <w:lang w:val="sq-AL"/>
        </w:rPr>
        <w:t xml:space="preserve"> nevoj</w:t>
      </w:r>
      <w:r w:rsidR="000F55B0" w:rsidRPr="00424666">
        <w:rPr>
          <w:rFonts w:ascii="Times New Roman" w:hAnsi="Times New Roman"/>
          <w:sz w:val="24"/>
          <w:szCs w:val="24"/>
          <w:lang w:val="sq-AL"/>
        </w:rPr>
        <w:t>sh</w:t>
      </w:r>
      <w:r w:rsidR="009240C3" w:rsidRPr="00424666">
        <w:rPr>
          <w:rFonts w:ascii="Times New Roman" w:hAnsi="Times New Roman"/>
          <w:sz w:val="24"/>
          <w:szCs w:val="24"/>
          <w:lang w:val="sq-AL"/>
        </w:rPr>
        <w:t>m</w:t>
      </w:r>
      <w:r w:rsidR="009B50CB">
        <w:rPr>
          <w:rFonts w:ascii="Times New Roman" w:hAnsi="Times New Roman"/>
          <w:sz w:val="24"/>
          <w:szCs w:val="24"/>
          <w:lang w:val="sq-AL"/>
        </w:rPr>
        <w:t>e</w:t>
      </w:r>
      <w:r w:rsidR="009240C3" w:rsidRPr="00424666">
        <w:rPr>
          <w:rFonts w:ascii="Times New Roman" w:hAnsi="Times New Roman"/>
          <w:sz w:val="24"/>
          <w:szCs w:val="24"/>
          <w:lang w:val="sq-AL"/>
        </w:rPr>
        <w:t xml:space="preserve"> pasi duhen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rcaktuar kriteret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rfitimin financiar, llojin e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rfitimit, kat</w:t>
      </w:r>
      <w:r w:rsidR="000F55B0" w:rsidRPr="00424666">
        <w:rPr>
          <w:rFonts w:ascii="Times New Roman" w:hAnsi="Times New Roman"/>
          <w:sz w:val="24"/>
          <w:szCs w:val="24"/>
          <w:lang w:val="sq-AL"/>
        </w:rPr>
        <w:t>e</w:t>
      </w:r>
      <w:r w:rsidR="009240C3" w:rsidRPr="00424666">
        <w:rPr>
          <w:rFonts w:ascii="Times New Roman" w:hAnsi="Times New Roman"/>
          <w:sz w:val="24"/>
          <w:szCs w:val="24"/>
          <w:lang w:val="sq-AL"/>
        </w:rPr>
        <w:t>gorin</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e subjekteve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rfituese, si dhe procedura q</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duhet t</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 ndiqet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r garantimin e k</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tij lloji p</w:t>
      </w:r>
      <w:r w:rsidR="00690E59" w:rsidRPr="00424666">
        <w:rPr>
          <w:rFonts w:ascii="Times New Roman" w:hAnsi="Times New Roman"/>
          <w:sz w:val="24"/>
          <w:szCs w:val="24"/>
          <w:lang w:val="sq-AL"/>
        </w:rPr>
        <w:t>ë</w:t>
      </w:r>
      <w:r w:rsidR="009240C3" w:rsidRPr="00424666">
        <w:rPr>
          <w:rFonts w:ascii="Times New Roman" w:hAnsi="Times New Roman"/>
          <w:sz w:val="24"/>
          <w:szCs w:val="24"/>
          <w:lang w:val="sq-AL"/>
        </w:rPr>
        <w:t xml:space="preserve">rfitimi. </w:t>
      </w:r>
    </w:p>
    <w:p w14:paraId="10D194EE" w14:textId="77777777" w:rsidR="009240C3" w:rsidRPr="00424666" w:rsidRDefault="009240C3" w:rsidP="0006664C">
      <w:pPr>
        <w:jc w:val="both"/>
        <w:rPr>
          <w:rFonts w:ascii="Times New Roman" w:hAnsi="Times New Roman"/>
          <w:sz w:val="24"/>
          <w:szCs w:val="24"/>
          <w:lang w:val="sq-AL"/>
        </w:rPr>
      </w:pPr>
    </w:p>
    <w:p w14:paraId="534B38DD" w14:textId="77777777" w:rsidR="00690E59" w:rsidRPr="00424666" w:rsidRDefault="009240C3" w:rsidP="0006664C">
      <w:pPr>
        <w:jc w:val="both"/>
        <w:rPr>
          <w:rFonts w:ascii="Times New Roman" w:hAnsi="Times New Roman"/>
          <w:sz w:val="24"/>
          <w:szCs w:val="24"/>
          <w:lang w:val="sq-AL"/>
        </w:rPr>
      </w:pPr>
      <w:r w:rsidRPr="00424666">
        <w:rPr>
          <w:rFonts w:ascii="Times New Roman" w:hAnsi="Times New Roman"/>
          <w:sz w:val="24"/>
          <w:szCs w:val="24"/>
          <w:lang w:val="sq-AL"/>
        </w:rPr>
        <w:t>Qeveria n</w:t>
      </w:r>
      <w:r w:rsidR="00690E59" w:rsidRPr="00424666">
        <w:rPr>
          <w:rFonts w:ascii="Times New Roman" w:hAnsi="Times New Roman"/>
          <w:sz w:val="24"/>
          <w:szCs w:val="24"/>
          <w:lang w:val="sq-AL"/>
        </w:rPr>
        <w:t>ë</w:t>
      </w:r>
      <w:r w:rsidRPr="00424666">
        <w:rPr>
          <w:rFonts w:ascii="Times New Roman" w:hAnsi="Times New Roman"/>
          <w:sz w:val="24"/>
          <w:szCs w:val="24"/>
          <w:lang w:val="sq-AL"/>
        </w:rPr>
        <w:t>p</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rmjet </w:t>
      </w:r>
      <w:r w:rsidR="009B50CB">
        <w:rPr>
          <w:rFonts w:ascii="Times New Roman" w:hAnsi="Times New Roman"/>
          <w:sz w:val="24"/>
          <w:szCs w:val="24"/>
          <w:lang w:val="sq-AL"/>
        </w:rPr>
        <w:t>kësaj ndërhyrjeje</w:t>
      </w:r>
      <w:r w:rsidRPr="00424666">
        <w:rPr>
          <w:rFonts w:ascii="Times New Roman" w:hAnsi="Times New Roman"/>
          <w:sz w:val="24"/>
          <w:szCs w:val="24"/>
          <w:lang w:val="sq-AL"/>
        </w:rPr>
        <w:t xml:space="preserve"> shpreson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uli mosh</w:t>
      </w:r>
      <w:r w:rsidR="00690E59" w:rsidRPr="00424666">
        <w:rPr>
          <w:rFonts w:ascii="Times New Roman" w:hAnsi="Times New Roman"/>
          <w:sz w:val="24"/>
          <w:szCs w:val="24"/>
          <w:lang w:val="sq-AL"/>
        </w:rPr>
        <w:t>ë</w:t>
      </w:r>
      <w:r w:rsidRPr="00424666">
        <w:rPr>
          <w:rFonts w:ascii="Times New Roman" w:hAnsi="Times New Roman"/>
          <w:sz w:val="24"/>
          <w:szCs w:val="24"/>
          <w:lang w:val="sq-AL"/>
        </w:rPr>
        <w:t>n mesatare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690E59" w:rsidRPr="00424666">
        <w:rPr>
          <w:rFonts w:ascii="Times New Roman" w:hAnsi="Times New Roman"/>
          <w:sz w:val="24"/>
          <w:szCs w:val="24"/>
          <w:lang w:val="sq-AL"/>
        </w:rPr>
        <w:t>ë</w:t>
      </w:r>
      <w:r w:rsidRPr="00424666">
        <w:rPr>
          <w:rFonts w:ascii="Times New Roman" w:hAnsi="Times New Roman"/>
          <w:sz w:val="24"/>
          <w:szCs w:val="24"/>
          <w:lang w:val="sq-AL"/>
        </w:rPr>
        <w:t>sve,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690E59" w:rsidRPr="00424666">
        <w:rPr>
          <w:rFonts w:ascii="Times New Roman" w:hAnsi="Times New Roman"/>
          <w:sz w:val="24"/>
          <w:szCs w:val="24"/>
          <w:lang w:val="sq-AL"/>
        </w:rPr>
        <w:t>ë</w:t>
      </w:r>
      <w:r w:rsidRPr="00424666">
        <w:rPr>
          <w:rFonts w:ascii="Times New Roman" w:hAnsi="Times New Roman"/>
          <w:sz w:val="24"/>
          <w:szCs w:val="24"/>
          <w:lang w:val="sq-AL"/>
        </w:rPr>
        <w:t>rforcoj</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luft</w:t>
      </w:r>
      <w:r w:rsidR="00690E59" w:rsidRPr="00424666">
        <w:rPr>
          <w:rFonts w:ascii="Times New Roman" w:hAnsi="Times New Roman"/>
          <w:sz w:val="24"/>
          <w:szCs w:val="24"/>
          <w:lang w:val="sq-AL"/>
        </w:rPr>
        <w:t>ë</w:t>
      </w:r>
      <w:r w:rsidRPr="00424666">
        <w:rPr>
          <w:rFonts w:ascii="Times New Roman" w:hAnsi="Times New Roman"/>
          <w:sz w:val="24"/>
          <w:szCs w:val="24"/>
          <w:lang w:val="sq-AL"/>
        </w:rPr>
        <w:t>n kud</w:t>
      </w:r>
      <w:r w:rsidR="00690E59" w:rsidRPr="00424666">
        <w:rPr>
          <w:rFonts w:ascii="Times New Roman" w:hAnsi="Times New Roman"/>
          <w:sz w:val="24"/>
          <w:szCs w:val="24"/>
          <w:lang w:val="sq-AL"/>
        </w:rPr>
        <w:t>ë</w:t>
      </w:r>
      <w:r w:rsidRPr="00424666">
        <w:rPr>
          <w:rFonts w:ascii="Times New Roman" w:hAnsi="Times New Roman"/>
          <w:sz w:val="24"/>
          <w:szCs w:val="24"/>
          <w:lang w:val="sq-AL"/>
        </w:rPr>
        <w:t>r krimit, si dhe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690E59" w:rsidRPr="00424666">
        <w:rPr>
          <w:rFonts w:ascii="Times New Roman" w:hAnsi="Times New Roman"/>
          <w:sz w:val="24"/>
          <w:szCs w:val="24"/>
          <w:lang w:val="sq-AL"/>
        </w:rPr>
        <w:t>ë</w:t>
      </w:r>
      <w:r w:rsidRPr="00424666">
        <w:rPr>
          <w:rFonts w:ascii="Times New Roman" w:hAnsi="Times New Roman"/>
          <w:sz w:val="24"/>
          <w:szCs w:val="24"/>
          <w:lang w:val="sq-AL"/>
        </w:rPr>
        <w:t>rmbushi nevojat e punonj</w:t>
      </w:r>
      <w:r w:rsidR="00690E59" w:rsidRPr="00424666">
        <w:rPr>
          <w:rFonts w:ascii="Times New Roman" w:hAnsi="Times New Roman"/>
          <w:sz w:val="24"/>
          <w:szCs w:val="24"/>
          <w:lang w:val="sq-AL"/>
        </w:rPr>
        <w:t>ë</w:t>
      </w:r>
      <w:r w:rsidRPr="00424666">
        <w:rPr>
          <w:rFonts w:ascii="Times New Roman" w:hAnsi="Times New Roman"/>
          <w:sz w:val="24"/>
          <w:szCs w:val="24"/>
          <w:lang w:val="sq-AL"/>
        </w:rPr>
        <w:t>sve q</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pas nj</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karriere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gjat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ven</w:t>
      </w:r>
      <w:r w:rsidR="00690E59" w:rsidRPr="00424666">
        <w:rPr>
          <w:rFonts w:ascii="Times New Roman" w:hAnsi="Times New Roman"/>
          <w:sz w:val="24"/>
          <w:szCs w:val="24"/>
          <w:lang w:val="sq-AL"/>
        </w:rPr>
        <w:t>d</w:t>
      </w:r>
      <w:r w:rsidRPr="00424666">
        <w:rPr>
          <w:rFonts w:ascii="Times New Roman" w:hAnsi="Times New Roman"/>
          <w:sz w:val="24"/>
          <w:szCs w:val="24"/>
          <w:lang w:val="sq-AL"/>
        </w:rPr>
        <w:t>osin t</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690E59" w:rsidRPr="00424666">
        <w:rPr>
          <w:rFonts w:ascii="Times New Roman" w:hAnsi="Times New Roman"/>
          <w:sz w:val="24"/>
          <w:szCs w:val="24"/>
          <w:lang w:val="sq-AL"/>
        </w:rPr>
        <w:t>ë</w:t>
      </w:r>
      <w:r w:rsidRPr="00424666">
        <w:rPr>
          <w:rFonts w:ascii="Times New Roman" w:hAnsi="Times New Roman"/>
          <w:sz w:val="24"/>
          <w:szCs w:val="24"/>
          <w:lang w:val="sq-AL"/>
        </w:rPr>
        <w:t>rpresin marr</w:t>
      </w:r>
      <w:r w:rsidR="00690E59" w:rsidRPr="00424666">
        <w:rPr>
          <w:rFonts w:ascii="Times New Roman" w:hAnsi="Times New Roman"/>
          <w:sz w:val="24"/>
          <w:szCs w:val="24"/>
          <w:lang w:val="sq-AL"/>
        </w:rPr>
        <w:t>ë</w:t>
      </w:r>
      <w:r w:rsidRPr="00424666">
        <w:rPr>
          <w:rFonts w:ascii="Times New Roman" w:hAnsi="Times New Roman"/>
          <w:sz w:val="24"/>
          <w:szCs w:val="24"/>
          <w:lang w:val="sq-AL"/>
        </w:rPr>
        <w:t>dh</w:t>
      </w:r>
      <w:r w:rsidR="00690E59" w:rsidRPr="00424666">
        <w:rPr>
          <w:rFonts w:ascii="Times New Roman" w:hAnsi="Times New Roman"/>
          <w:sz w:val="24"/>
          <w:szCs w:val="24"/>
          <w:lang w:val="sq-AL"/>
        </w:rPr>
        <w:t>ë</w:t>
      </w:r>
      <w:r w:rsidRPr="00424666">
        <w:rPr>
          <w:rFonts w:ascii="Times New Roman" w:hAnsi="Times New Roman"/>
          <w:sz w:val="24"/>
          <w:szCs w:val="24"/>
          <w:lang w:val="sq-AL"/>
        </w:rPr>
        <w:t>niet e pun</w:t>
      </w:r>
      <w:r w:rsidR="00690E59" w:rsidRPr="00424666">
        <w:rPr>
          <w:rFonts w:ascii="Times New Roman" w:hAnsi="Times New Roman"/>
          <w:sz w:val="24"/>
          <w:szCs w:val="24"/>
          <w:lang w:val="sq-AL"/>
        </w:rPr>
        <w:t>ë</w:t>
      </w:r>
      <w:r w:rsidRPr="00424666">
        <w:rPr>
          <w:rFonts w:ascii="Times New Roman" w:hAnsi="Times New Roman"/>
          <w:sz w:val="24"/>
          <w:szCs w:val="24"/>
          <w:lang w:val="sq-AL"/>
        </w:rPr>
        <w:t>s.  Shkalla e nd</w:t>
      </w:r>
      <w:r w:rsidR="00690E59" w:rsidRPr="00424666">
        <w:rPr>
          <w:rFonts w:ascii="Times New Roman" w:hAnsi="Times New Roman"/>
          <w:sz w:val="24"/>
          <w:szCs w:val="24"/>
          <w:lang w:val="sq-AL"/>
        </w:rPr>
        <w:t>ë</w:t>
      </w:r>
      <w:r w:rsidRPr="00424666">
        <w:rPr>
          <w:rFonts w:ascii="Times New Roman" w:hAnsi="Times New Roman"/>
          <w:sz w:val="24"/>
          <w:szCs w:val="24"/>
          <w:lang w:val="sq-AL"/>
        </w:rPr>
        <w:t>rhyrjes q</w:t>
      </w:r>
      <w:r w:rsidR="00690E59" w:rsidRPr="00424666">
        <w:rPr>
          <w:rFonts w:ascii="Times New Roman" w:hAnsi="Times New Roman"/>
          <w:sz w:val="24"/>
          <w:szCs w:val="24"/>
          <w:lang w:val="sq-AL"/>
        </w:rPr>
        <w:t>ë</w:t>
      </w:r>
      <w:r w:rsidRPr="00424666">
        <w:rPr>
          <w:rFonts w:ascii="Times New Roman" w:hAnsi="Times New Roman"/>
          <w:sz w:val="24"/>
          <w:szCs w:val="24"/>
          <w:lang w:val="sq-AL"/>
        </w:rPr>
        <w:t xml:space="preserve"> synohet </w:t>
      </w:r>
      <w:r w:rsidR="00690E59" w:rsidRPr="00424666">
        <w:rPr>
          <w:rFonts w:ascii="Times New Roman" w:hAnsi="Times New Roman"/>
          <w:sz w:val="24"/>
          <w:szCs w:val="24"/>
          <w:lang w:val="sq-AL"/>
        </w:rPr>
        <w:t>ë</w:t>
      </w:r>
      <w:r w:rsidRPr="00424666">
        <w:rPr>
          <w:rFonts w:ascii="Times New Roman" w:hAnsi="Times New Roman"/>
          <w:sz w:val="24"/>
          <w:szCs w:val="24"/>
          <w:lang w:val="sq-AL"/>
        </w:rPr>
        <w:t>sht</w:t>
      </w:r>
      <w:r w:rsidR="00690E59" w:rsidRPr="00424666">
        <w:rPr>
          <w:rFonts w:ascii="Times New Roman" w:hAnsi="Times New Roman"/>
          <w:sz w:val="24"/>
          <w:szCs w:val="24"/>
          <w:lang w:val="sq-AL"/>
        </w:rPr>
        <w:t>ë e lartë, pasi kërkohen garanci për punonjësit dhe nga ana tjetër do të  ketë impakt në buxhetin e shtetit.</w:t>
      </w:r>
    </w:p>
    <w:p w14:paraId="07D15E4A" w14:textId="77777777" w:rsidR="00690E59" w:rsidRPr="00424666" w:rsidRDefault="00690E59" w:rsidP="0006664C">
      <w:pPr>
        <w:jc w:val="both"/>
        <w:rPr>
          <w:rFonts w:ascii="Times New Roman" w:hAnsi="Times New Roman"/>
          <w:sz w:val="24"/>
          <w:szCs w:val="24"/>
          <w:lang w:val="sq-AL"/>
        </w:rPr>
      </w:pPr>
    </w:p>
    <w:p w14:paraId="061AF4DC" w14:textId="77777777" w:rsidR="009240C3" w:rsidRPr="00424666" w:rsidRDefault="00690E59" w:rsidP="0006664C">
      <w:pPr>
        <w:jc w:val="both"/>
        <w:rPr>
          <w:rFonts w:ascii="Times New Roman" w:hAnsi="Times New Roman"/>
          <w:sz w:val="24"/>
          <w:szCs w:val="24"/>
          <w:lang w:val="sq-AL"/>
        </w:rPr>
      </w:pPr>
      <w:r w:rsidRPr="00424666">
        <w:rPr>
          <w:rFonts w:ascii="Times New Roman" w:hAnsi="Times New Roman"/>
          <w:sz w:val="24"/>
          <w:szCs w:val="24"/>
          <w:lang w:val="sq-AL"/>
        </w:rPr>
        <w:t>N</w:t>
      </w:r>
      <w:r w:rsidR="00215DEF" w:rsidRPr="00424666">
        <w:rPr>
          <w:rFonts w:ascii="Times New Roman" w:hAnsi="Times New Roman"/>
          <w:sz w:val="24"/>
          <w:szCs w:val="24"/>
          <w:lang w:val="sq-AL"/>
        </w:rPr>
        <w:t>ë</w:t>
      </w:r>
      <w:r w:rsidRPr="00424666">
        <w:rPr>
          <w:rFonts w:ascii="Times New Roman" w:hAnsi="Times New Roman"/>
          <w:sz w:val="24"/>
          <w:szCs w:val="24"/>
          <w:lang w:val="sq-AL"/>
        </w:rPr>
        <w:t xml:space="preserve"> arritjen e p</w:t>
      </w:r>
      <w:r w:rsidR="00215DEF" w:rsidRPr="00424666">
        <w:rPr>
          <w:rFonts w:ascii="Times New Roman" w:hAnsi="Times New Roman"/>
          <w:sz w:val="24"/>
          <w:szCs w:val="24"/>
          <w:lang w:val="sq-AL"/>
        </w:rPr>
        <w:t>ë</w:t>
      </w:r>
      <w:r w:rsidRPr="00424666">
        <w:rPr>
          <w:rFonts w:ascii="Times New Roman" w:hAnsi="Times New Roman"/>
          <w:sz w:val="24"/>
          <w:szCs w:val="24"/>
          <w:lang w:val="sq-AL"/>
        </w:rPr>
        <w:t>rcaktimit t</w:t>
      </w:r>
      <w:r w:rsidR="00215DEF" w:rsidRPr="00424666">
        <w:rPr>
          <w:rFonts w:ascii="Times New Roman" w:hAnsi="Times New Roman"/>
          <w:sz w:val="24"/>
          <w:szCs w:val="24"/>
          <w:lang w:val="sq-AL"/>
        </w:rPr>
        <w:t>ë</w:t>
      </w:r>
      <w:r w:rsidRPr="00424666">
        <w:rPr>
          <w:rFonts w:ascii="Times New Roman" w:hAnsi="Times New Roman"/>
          <w:sz w:val="24"/>
          <w:szCs w:val="24"/>
          <w:lang w:val="sq-AL"/>
        </w:rPr>
        <w:t xml:space="preserve"> opsioneve </w:t>
      </w:r>
      <w:r w:rsidR="000F55B0" w:rsidRPr="00424666">
        <w:rPr>
          <w:rFonts w:ascii="Times New Roman" w:hAnsi="Times New Roman"/>
          <w:sz w:val="24"/>
          <w:szCs w:val="24"/>
          <w:lang w:val="sq-AL"/>
        </w:rPr>
        <w:t>dhe p</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rzgjedhjen e opsionit t</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 preferuar, </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sht</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 b</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r</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 nj</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 analiz</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 dhe vler</w:t>
      </w:r>
      <w:r w:rsidR="00215DEF" w:rsidRPr="00424666">
        <w:rPr>
          <w:rFonts w:ascii="Times New Roman" w:hAnsi="Times New Roman"/>
          <w:sz w:val="24"/>
          <w:szCs w:val="24"/>
          <w:lang w:val="sq-AL"/>
        </w:rPr>
        <w:t>ë</w:t>
      </w:r>
      <w:r w:rsidR="000F55B0" w:rsidRPr="00424666">
        <w:rPr>
          <w:rFonts w:ascii="Times New Roman" w:hAnsi="Times New Roman"/>
          <w:sz w:val="24"/>
          <w:szCs w:val="24"/>
          <w:lang w:val="sq-AL"/>
        </w:rPr>
        <w:t xml:space="preserve">sim </w:t>
      </w:r>
      <w:r w:rsidR="00215DEF" w:rsidRPr="00424666">
        <w:rPr>
          <w:rFonts w:ascii="Times New Roman" w:hAnsi="Times New Roman"/>
          <w:sz w:val="24"/>
          <w:szCs w:val="24"/>
          <w:lang w:val="sq-AL"/>
        </w:rPr>
        <w:t>për përcaktimin e moshës mesatare aktuale në</w:t>
      </w:r>
      <w:r w:rsidR="00294EDC" w:rsidRPr="00424666">
        <w:rPr>
          <w:rFonts w:ascii="Times New Roman" w:hAnsi="Times New Roman"/>
          <w:sz w:val="24"/>
          <w:szCs w:val="24"/>
          <w:lang w:val="sq-AL"/>
        </w:rPr>
        <w:t xml:space="preserve"> r</w:t>
      </w:r>
      <w:r w:rsidR="00215DEF" w:rsidRPr="00424666">
        <w:rPr>
          <w:rFonts w:ascii="Times New Roman" w:hAnsi="Times New Roman"/>
          <w:sz w:val="24"/>
          <w:szCs w:val="24"/>
          <w:lang w:val="sq-AL"/>
        </w:rPr>
        <w:t>adhët e këtyre punonjësve</w:t>
      </w:r>
      <w:r w:rsidR="00DF1BAB">
        <w:rPr>
          <w:rFonts w:ascii="Times New Roman" w:hAnsi="Times New Roman"/>
          <w:sz w:val="24"/>
          <w:szCs w:val="24"/>
          <w:lang w:val="sq-AL"/>
        </w:rPr>
        <w:t>.</w:t>
      </w:r>
      <w:r w:rsidR="00215DEF" w:rsidRPr="00424666">
        <w:rPr>
          <w:rFonts w:ascii="Times New Roman" w:hAnsi="Times New Roman"/>
          <w:sz w:val="24"/>
          <w:szCs w:val="24"/>
          <w:lang w:val="sq-AL"/>
        </w:rPr>
        <w:t xml:space="preserve"> Nisur nga rrezikshmëria dhe natyra e shërbimit, është përcaktuar objektivi i arritjes së një moshe mesatare më të ulët. Në këtë kontekst</w:t>
      </w:r>
      <w:r w:rsidR="00DF1BAB">
        <w:rPr>
          <w:rFonts w:ascii="Times New Roman" w:hAnsi="Times New Roman"/>
          <w:sz w:val="24"/>
          <w:szCs w:val="24"/>
          <w:lang w:val="sq-AL"/>
        </w:rPr>
        <w:t>,</w:t>
      </w:r>
      <w:r w:rsidR="00215DEF" w:rsidRPr="00424666">
        <w:rPr>
          <w:rFonts w:ascii="Times New Roman" w:hAnsi="Times New Roman"/>
          <w:sz w:val="24"/>
          <w:szCs w:val="24"/>
          <w:lang w:val="sq-AL"/>
        </w:rPr>
        <w:t xml:space="preserve"> u përcaktuan kriteret për përfitimin (mosha 55 vjeç dhe të paktën 30 vite vjetërsi shërbimi</w:t>
      </w:r>
      <w:r w:rsidR="00DF1BAB">
        <w:rPr>
          <w:rFonts w:ascii="Times New Roman" w:hAnsi="Times New Roman"/>
          <w:sz w:val="24"/>
          <w:szCs w:val="24"/>
          <w:lang w:val="sq-AL"/>
        </w:rPr>
        <w:t>)</w:t>
      </w:r>
      <w:r w:rsidR="00215DEF" w:rsidRPr="00424666">
        <w:rPr>
          <w:rFonts w:ascii="Times New Roman" w:hAnsi="Times New Roman"/>
          <w:sz w:val="24"/>
          <w:szCs w:val="24"/>
          <w:lang w:val="sq-AL"/>
        </w:rPr>
        <w:t>. Nga analiza që u bë në lidhje kostot financiare mbi buxhetin e shtetit, u vlerësua që ky lloj përfitimi të mos propozohet në formën e një pensioni të parakohshëm, pasi në këtë rast kostot duhet të mbulohen nga Instituti i Sigurimeve Shoqërore, por të propozohet në formën e pagesës kalimtare dhe kostoja të përballohet nga buxheti i Ministrisë së Brendshme.</w:t>
      </w:r>
    </w:p>
    <w:p w14:paraId="53304355" w14:textId="77777777" w:rsidR="00DE170E" w:rsidRPr="00424666" w:rsidRDefault="00DE170E" w:rsidP="008428C8">
      <w:pPr>
        <w:ind w:left="66"/>
        <w:rPr>
          <w:rFonts w:ascii="Times New Roman" w:hAnsi="Times New Roman"/>
          <w:sz w:val="24"/>
          <w:szCs w:val="24"/>
          <w:lang w:val="sq-AL"/>
        </w:rPr>
      </w:pPr>
    </w:p>
    <w:p w14:paraId="7D94028B" w14:textId="77777777" w:rsidR="00C50922" w:rsidRPr="00424666" w:rsidRDefault="001009D3"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Objektivi i politikës</w:t>
      </w:r>
      <w:bookmarkEnd w:id="5"/>
    </w:p>
    <w:p w14:paraId="32329990" w14:textId="77777777" w:rsidR="00D55BD1" w:rsidRPr="00424666" w:rsidRDefault="00D55BD1" w:rsidP="00D55BD1">
      <w:pPr>
        <w:rPr>
          <w:sz w:val="24"/>
          <w:szCs w:val="24"/>
          <w:lang w:val="sq-AL"/>
        </w:rPr>
      </w:pPr>
    </w:p>
    <w:p w14:paraId="5A3A07F2" w14:textId="77777777" w:rsidR="001009D3" w:rsidRPr="00BC6CAD" w:rsidRDefault="001009D3" w:rsidP="001009D3">
      <w:pPr>
        <w:pStyle w:val="ListParagraph"/>
        <w:numPr>
          <w:ilvl w:val="0"/>
          <w:numId w:val="12"/>
        </w:numPr>
        <w:spacing w:after="0"/>
        <w:rPr>
          <w:rFonts w:ascii="Times New Roman" w:hAnsi="Times New Roman"/>
          <w:i/>
          <w:sz w:val="20"/>
          <w:lang w:val="sq-AL"/>
        </w:rPr>
      </w:pPr>
      <w:r w:rsidRPr="00BC6CAD">
        <w:rPr>
          <w:rFonts w:ascii="Times New Roman" w:hAnsi="Times New Roman"/>
          <w:i/>
          <w:sz w:val="20"/>
          <w:lang w:val="sq-AL"/>
        </w:rPr>
        <w:t>Vendosni objektiva që korrespondojnë me problemin dhe shkaqet e tij</w:t>
      </w:r>
      <w:r w:rsidR="00573E8A" w:rsidRPr="00BC6CAD">
        <w:rPr>
          <w:rFonts w:ascii="Times New Roman" w:hAnsi="Times New Roman"/>
          <w:i/>
          <w:sz w:val="20"/>
          <w:lang w:val="sq-AL"/>
        </w:rPr>
        <w:t>.</w:t>
      </w:r>
    </w:p>
    <w:p w14:paraId="7F4FB88F" w14:textId="77777777" w:rsidR="004B05F4" w:rsidRPr="00424666" w:rsidRDefault="001009D3" w:rsidP="001009D3">
      <w:pPr>
        <w:pStyle w:val="ListParagraph"/>
        <w:numPr>
          <w:ilvl w:val="0"/>
          <w:numId w:val="12"/>
        </w:numPr>
        <w:spacing w:after="0"/>
        <w:rPr>
          <w:rFonts w:ascii="Times New Roman" w:hAnsi="Times New Roman"/>
          <w:i/>
          <w:sz w:val="24"/>
          <w:szCs w:val="24"/>
          <w:lang w:val="sq-AL"/>
        </w:rPr>
      </w:pPr>
      <w:r w:rsidRPr="00BC6CAD">
        <w:rPr>
          <w:rFonts w:ascii="Times New Roman" w:hAnsi="Times New Roman"/>
          <w:i/>
          <w:sz w:val="20"/>
          <w:lang w:val="sq-AL"/>
        </w:rPr>
        <w:t>Sigurohuni që objektivat janë specifikë, të matshëm, të arritshëm, realë dhe në kohë</w:t>
      </w:r>
      <w:r w:rsidR="00573E8A" w:rsidRPr="00BC6CAD">
        <w:rPr>
          <w:rFonts w:ascii="Times New Roman" w:hAnsi="Times New Roman"/>
          <w:i/>
          <w:sz w:val="20"/>
          <w:lang w:val="sq-AL"/>
        </w:rPr>
        <w:t>.</w:t>
      </w:r>
    </w:p>
    <w:p w14:paraId="30684A80" w14:textId="77777777" w:rsidR="0071396C" w:rsidRPr="00424666" w:rsidRDefault="0071396C" w:rsidP="0071396C">
      <w:pPr>
        <w:jc w:val="both"/>
        <w:rPr>
          <w:rFonts w:ascii="Times New Roman" w:hAnsi="Times New Roman"/>
          <w:sz w:val="24"/>
          <w:szCs w:val="24"/>
          <w:lang w:val="sq-AL"/>
        </w:rPr>
      </w:pPr>
    </w:p>
    <w:p w14:paraId="2BFED06A" w14:textId="77777777" w:rsidR="0071396C" w:rsidRPr="00424666" w:rsidRDefault="0071396C" w:rsidP="00BC6CAD">
      <w:pPr>
        <w:pStyle w:val="ListParagraph"/>
        <w:numPr>
          <w:ilvl w:val="0"/>
          <w:numId w:val="17"/>
        </w:numPr>
        <w:tabs>
          <w:tab w:val="clear" w:pos="567"/>
          <w:tab w:val="left" w:pos="284"/>
        </w:tabs>
        <w:ind w:left="426" w:hanging="284"/>
        <w:jc w:val="both"/>
        <w:rPr>
          <w:rFonts w:ascii="Times New Roman" w:hAnsi="Times New Roman"/>
          <w:sz w:val="24"/>
          <w:szCs w:val="24"/>
          <w:lang w:val="sq-AL"/>
        </w:rPr>
      </w:pPr>
      <w:r w:rsidRPr="00424666">
        <w:rPr>
          <w:rFonts w:ascii="Times New Roman" w:hAnsi="Times New Roman"/>
          <w:sz w:val="24"/>
          <w:szCs w:val="24"/>
          <w:lang w:val="sq-AL"/>
        </w:rPr>
        <w:t xml:space="preserve">  Ulja e moshës mesatare </w:t>
      </w:r>
      <w:r w:rsidRPr="00E91391">
        <w:rPr>
          <w:rFonts w:ascii="Times New Roman" w:hAnsi="Times New Roman"/>
          <w:sz w:val="24"/>
          <w:szCs w:val="24"/>
          <w:lang w:val="sq-AL"/>
        </w:rPr>
        <w:t xml:space="preserve">të punonjësve nga 45.6 vjeç që </w:t>
      </w:r>
      <w:r w:rsidRPr="00424666">
        <w:rPr>
          <w:rFonts w:ascii="Times New Roman" w:hAnsi="Times New Roman"/>
          <w:sz w:val="24"/>
          <w:szCs w:val="24"/>
          <w:lang w:val="sq-AL"/>
        </w:rPr>
        <w:t xml:space="preserve">është aktualisht, në </w:t>
      </w:r>
      <w:r w:rsidR="00975D97">
        <w:rPr>
          <w:rFonts w:ascii="Times New Roman" w:hAnsi="Times New Roman"/>
          <w:sz w:val="24"/>
          <w:szCs w:val="24"/>
          <w:lang w:val="sq-AL"/>
        </w:rPr>
        <w:t>44</w:t>
      </w:r>
      <w:r w:rsidRPr="00424666">
        <w:rPr>
          <w:rFonts w:ascii="Times New Roman" w:hAnsi="Times New Roman"/>
          <w:sz w:val="24"/>
          <w:szCs w:val="24"/>
          <w:lang w:val="sq-AL"/>
        </w:rPr>
        <w:t>.1 vjeç brenda një periudhe 3 vjeçare, pra një ulje me 1.5 vite;</w:t>
      </w:r>
    </w:p>
    <w:p w14:paraId="698E4A06" w14:textId="77777777" w:rsidR="0071396C" w:rsidRPr="00424666" w:rsidRDefault="0071396C" w:rsidP="00BC6CAD">
      <w:pPr>
        <w:pStyle w:val="ListParagraph"/>
        <w:numPr>
          <w:ilvl w:val="0"/>
          <w:numId w:val="16"/>
        </w:numPr>
        <w:ind w:left="284" w:hanging="142"/>
        <w:jc w:val="both"/>
        <w:rPr>
          <w:rFonts w:ascii="Times New Roman" w:hAnsi="Times New Roman"/>
          <w:sz w:val="24"/>
          <w:szCs w:val="24"/>
          <w:lang w:val="sq-AL"/>
        </w:rPr>
      </w:pPr>
      <w:r w:rsidRPr="00424666">
        <w:rPr>
          <w:rFonts w:ascii="Times New Roman" w:hAnsi="Times New Roman"/>
          <w:sz w:val="24"/>
          <w:szCs w:val="24"/>
          <w:lang w:val="sq-AL"/>
        </w:rPr>
        <w:t xml:space="preserve">  Rritja e cilësisë së punës dhe të performancës së punonjësve në detyrë;</w:t>
      </w:r>
    </w:p>
    <w:p w14:paraId="12BAA804" w14:textId="77777777" w:rsidR="0071396C" w:rsidRPr="00424666" w:rsidRDefault="0071396C" w:rsidP="00BC6CAD">
      <w:pPr>
        <w:pStyle w:val="ListParagraph"/>
        <w:numPr>
          <w:ilvl w:val="0"/>
          <w:numId w:val="16"/>
        </w:numPr>
        <w:ind w:left="284" w:hanging="142"/>
        <w:jc w:val="both"/>
        <w:rPr>
          <w:rFonts w:ascii="Times New Roman" w:hAnsi="Times New Roman"/>
          <w:sz w:val="24"/>
          <w:szCs w:val="24"/>
          <w:lang w:val="sq-AL"/>
        </w:rPr>
      </w:pPr>
      <w:r w:rsidRPr="00424666">
        <w:rPr>
          <w:rFonts w:ascii="Times New Roman" w:hAnsi="Times New Roman"/>
          <w:sz w:val="24"/>
          <w:szCs w:val="24"/>
          <w:lang w:val="sq-AL"/>
        </w:rPr>
        <w:t xml:space="preserve">  Përforcimi i luftës kundër krimit në përgjithësi dhe atij të organizuar, në veçanti;</w:t>
      </w:r>
    </w:p>
    <w:p w14:paraId="1DCC6125" w14:textId="77777777" w:rsidR="0071396C" w:rsidRPr="00424666" w:rsidRDefault="0071396C" w:rsidP="00BC6CAD">
      <w:pPr>
        <w:pStyle w:val="ListParagraph"/>
        <w:numPr>
          <w:ilvl w:val="0"/>
          <w:numId w:val="16"/>
        </w:numPr>
        <w:ind w:left="284" w:hanging="142"/>
        <w:jc w:val="both"/>
        <w:rPr>
          <w:rFonts w:ascii="Times New Roman" w:hAnsi="Times New Roman"/>
          <w:sz w:val="24"/>
          <w:szCs w:val="24"/>
          <w:lang w:val="sq-AL"/>
        </w:rPr>
      </w:pPr>
      <w:r w:rsidRPr="00424666">
        <w:rPr>
          <w:rFonts w:ascii="Times New Roman" w:hAnsi="Times New Roman"/>
          <w:sz w:val="24"/>
          <w:szCs w:val="24"/>
          <w:lang w:val="sq-AL"/>
        </w:rPr>
        <w:t xml:space="preserve"> </w:t>
      </w:r>
      <w:r w:rsidR="00042ABA">
        <w:rPr>
          <w:rFonts w:ascii="Times New Roman" w:hAnsi="Times New Roman"/>
          <w:sz w:val="24"/>
          <w:szCs w:val="24"/>
          <w:lang w:val="sq-AL"/>
        </w:rPr>
        <w:t xml:space="preserve"> </w:t>
      </w:r>
      <w:r w:rsidRPr="00424666">
        <w:rPr>
          <w:rFonts w:ascii="Times New Roman" w:hAnsi="Times New Roman"/>
          <w:sz w:val="24"/>
          <w:szCs w:val="24"/>
          <w:lang w:val="sq-AL"/>
        </w:rPr>
        <w:t>Realizimi me efiçencë të plotë i misionit të PSH, Gardës së Republikës dhe SHÇBA-së;</w:t>
      </w:r>
    </w:p>
    <w:p w14:paraId="44B78B0D" w14:textId="77777777" w:rsidR="00F62257" w:rsidRDefault="0071396C" w:rsidP="00BC6CAD">
      <w:pPr>
        <w:pStyle w:val="ListParagraph"/>
        <w:numPr>
          <w:ilvl w:val="0"/>
          <w:numId w:val="16"/>
        </w:numPr>
        <w:ind w:left="284" w:hanging="142"/>
        <w:jc w:val="both"/>
        <w:rPr>
          <w:rFonts w:ascii="Times New Roman" w:hAnsi="Times New Roman"/>
          <w:sz w:val="24"/>
          <w:szCs w:val="24"/>
          <w:lang w:val="sq-AL"/>
        </w:rPr>
      </w:pPr>
      <w:r w:rsidRPr="00424666">
        <w:rPr>
          <w:rFonts w:ascii="Times New Roman" w:hAnsi="Times New Roman"/>
          <w:sz w:val="24"/>
          <w:szCs w:val="24"/>
          <w:lang w:val="sq-AL"/>
        </w:rPr>
        <w:t xml:space="preserve"> </w:t>
      </w:r>
      <w:r w:rsidR="00042ABA">
        <w:rPr>
          <w:rFonts w:ascii="Times New Roman" w:hAnsi="Times New Roman"/>
          <w:sz w:val="24"/>
          <w:szCs w:val="24"/>
          <w:lang w:val="sq-AL"/>
        </w:rPr>
        <w:t xml:space="preserve"> </w:t>
      </w:r>
      <w:r w:rsidRPr="00424666">
        <w:rPr>
          <w:rFonts w:ascii="Times New Roman" w:hAnsi="Times New Roman"/>
          <w:sz w:val="24"/>
          <w:szCs w:val="24"/>
          <w:lang w:val="sq-AL"/>
        </w:rPr>
        <w:t>Trajtimi financiar dinj</w:t>
      </w:r>
      <w:r w:rsidR="00042ABA">
        <w:rPr>
          <w:rFonts w:ascii="Times New Roman" w:hAnsi="Times New Roman"/>
          <w:sz w:val="24"/>
          <w:szCs w:val="24"/>
          <w:lang w:val="sq-AL"/>
        </w:rPr>
        <w:t>i</w:t>
      </w:r>
      <w:r w:rsidRPr="00424666">
        <w:rPr>
          <w:rFonts w:ascii="Times New Roman" w:hAnsi="Times New Roman"/>
          <w:sz w:val="24"/>
          <w:szCs w:val="24"/>
          <w:lang w:val="sq-AL"/>
        </w:rPr>
        <w:t>toz dhe proporcional me natyr</w:t>
      </w:r>
      <w:r w:rsidR="00C91542" w:rsidRPr="00424666">
        <w:rPr>
          <w:rFonts w:ascii="Times New Roman" w:hAnsi="Times New Roman"/>
          <w:sz w:val="24"/>
          <w:szCs w:val="24"/>
          <w:lang w:val="sq-AL"/>
        </w:rPr>
        <w:t>ë</w:t>
      </w:r>
      <w:r w:rsidRPr="00424666">
        <w:rPr>
          <w:rFonts w:ascii="Times New Roman" w:hAnsi="Times New Roman"/>
          <w:sz w:val="24"/>
          <w:szCs w:val="24"/>
          <w:lang w:val="sq-AL"/>
        </w:rPr>
        <w:t>n e sh</w:t>
      </w:r>
      <w:r w:rsidR="00C91542" w:rsidRPr="00424666">
        <w:rPr>
          <w:rFonts w:ascii="Times New Roman" w:hAnsi="Times New Roman"/>
          <w:sz w:val="24"/>
          <w:szCs w:val="24"/>
          <w:lang w:val="sq-AL"/>
        </w:rPr>
        <w:t>ë</w:t>
      </w:r>
      <w:r w:rsidRPr="00424666">
        <w:rPr>
          <w:rFonts w:ascii="Times New Roman" w:hAnsi="Times New Roman"/>
          <w:sz w:val="24"/>
          <w:szCs w:val="24"/>
          <w:lang w:val="sq-AL"/>
        </w:rPr>
        <w:t>rbimit t</w:t>
      </w:r>
      <w:r w:rsidR="00C91542" w:rsidRPr="00424666">
        <w:rPr>
          <w:rFonts w:ascii="Times New Roman" w:hAnsi="Times New Roman"/>
          <w:sz w:val="24"/>
          <w:szCs w:val="24"/>
          <w:lang w:val="sq-AL"/>
        </w:rPr>
        <w:t>ë</w:t>
      </w:r>
      <w:r w:rsidRPr="00424666">
        <w:rPr>
          <w:rFonts w:ascii="Times New Roman" w:hAnsi="Times New Roman"/>
          <w:sz w:val="24"/>
          <w:szCs w:val="24"/>
          <w:lang w:val="sq-AL"/>
        </w:rPr>
        <w:t xml:space="preserve"> kryer. </w:t>
      </w:r>
    </w:p>
    <w:p w14:paraId="505E5DEB" w14:textId="77777777" w:rsidR="00BC6CAD" w:rsidRPr="00424666" w:rsidRDefault="00BC6CAD" w:rsidP="00BC6CAD">
      <w:pPr>
        <w:pStyle w:val="ListParagraph"/>
        <w:ind w:left="284" w:firstLine="0"/>
        <w:jc w:val="both"/>
        <w:rPr>
          <w:rFonts w:ascii="Times New Roman" w:hAnsi="Times New Roman"/>
          <w:sz w:val="24"/>
          <w:szCs w:val="24"/>
          <w:lang w:val="sq-AL"/>
        </w:rPr>
      </w:pPr>
    </w:p>
    <w:p w14:paraId="4F45E54D" w14:textId="77777777" w:rsidR="00C50922" w:rsidRPr="00424666" w:rsidRDefault="008D1611"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Përshkrimi i opsioneve të shqyrtuara</w:t>
      </w:r>
    </w:p>
    <w:p w14:paraId="477A8826" w14:textId="77777777" w:rsidR="00D55BD1" w:rsidRPr="00424666" w:rsidRDefault="00D55BD1" w:rsidP="00D55BD1">
      <w:pPr>
        <w:rPr>
          <w:sz w:val="24"/>
          <w:szCs w:val="24"/>
          <w:lang w:val="sq-AL"/>
        </w:rPr>
      </w:pPr>
    </w:p>
    <w:p w14:paraId="42C5F717" w14:textId="77777777" w:rsidR="008D1611" w:rsidRPr="00BC6CAD" w:rsidRDefault="008D1611" w:rsidP="008D1611">
      <w:pPr>
        <w:pStyle w:val="ListParagraph"/>
        <w:numPr>
          <w:ilvl w:val="0"/>
          <w:numId w:val="10"/>
        </w:numPr>
        <w:spacing w:after="0"/>
        <w:jc w:val="both"/>
        <w:rPr>
          <w:rFonts w:ascii="Times New Roman" w:hAnsi="Times New Roman"/>
          <w:i/>
          <w:sz w:val="20"/>
          <w:lang w:val="sq-AL"/>
        </w:rPr>
      </w:pPr>
      <w:r w:rsidRPr="00BC6CAD">
        <w:rPr>
          <w:rFonts w:ascii="Times New Roman" w:hAnsi="Times New Roman"/>
          <w:i/>
          <w:sz w:val="20"/>
          <w:lang w:val="sq-AL"/>
        </w:rPr>
        <w:t xml:space="preserve">Përshkruani opsionin e status </w:t>
      </w:r>
      <w:r w:rsidR="00475898" w:rsidRPr="00BC6CAD">
        <w:rPr>
          <w:rFonts w:ascii="Times New Roman" w:hAnsi="Times New Roman"/>
          <w:i/>
          <w:sz w:val="20"/>
          <w:lang w:val="sq-AL"/>
        </w:rPr>
        <w:t>q</w:t>
      </w:r>
      <w:r w:rsidRPr="00BC6CAD">
        <w:rPr>
          <w:rFonts w:ascii="Times New Roman" w:hAnsi="Times New Roman"/>
          <w:i/>
          <w:sz w:val="20"/>
          <w:lang w:val="sq-AL"/>
        </w:rPr>
        <w:t>uo</w:t>
      </w:r>
      <w:r w:rsidR="00475898" w:rsidRPr="00BC6CAD">
        <w:rPr>
          <w:rFonts w:ascii="Times New Roman" w:hAnsi="Times New Roman"/>
          <w:i/>
          <w:sz w:val="20"/>
          <w:lang w:val="sq-AL"/>
        </w:rPr>
        <w:t>-</w:t>
      </w:r>
      <w:r w:rsidRPr="00BC6CAD">
        <w:rPr>
          <w:rFonts w:ascii="Times New Roman" w:hAnsi="Times New Roman"/>
          <w:i/>
          <w:sz w:val="20"/>
          <w:lang w:val="sq-AL"/>
        </w:rPr>
        <w:t>së</w:t>
      </w:r>
      <w:r w:rsidR="00475898" w:rsidRPr="00BC6CAD">
        <w:rPr>
          <w:rFonts w:ascii="Times New Roman" w:hAnsi="Times New Roman"/>
          <w:i/>
          <w:sz w:val="20"/>
          <w:lang w:val="sq-AL"/>
        </w:rPr>
        <w:t xml:space="preserve">. </w:t>
      </w:r>
    </w:p>
    <w:p w14:paraId="3FA50CAA" w14:textId="77777777" w:rsidR="008D1611" w:rsidRPr="00BC6CAD" w:rsidRDefault="008D1611" w:rsidP="008D1611">
      <w:pPr>
        <w:pStyle w:val="ListParagraph"/>
        <w:numPr>
          <w:ilvl w:val="0"/>
          <w:numId w:val="10"/>
        </w:numPr>
        <w:spacing w:after="0"/>
        <w:jc w:val="both"/>
        <w:rPr>
          <w:rFonts w:ascii="Times New Roman" w:hAnsi="Times New Roman"/>
          <w:i/>
          <w:sz w:val="20"/>
          <w:lang w:val="sq-AL"/>
        </w:rPr>
      </w:pPr>
      <w:r w:rsidRPr="00BC6CAD">
        <w:rPr>
          <w:rFonts w:ascii="Times New Roman" w:hAnsi="Times New Roman"/>
          <w:i/>
          <w:sz w:val="20"/>
          <w:lang w:val="sq-AL"/>
        </w:rPr>
        <w:t>Identifikoni dhe përshkruani të gjitha opsionet e politikave që keni marrë parasysh</w:t>
      </w:r>
      <w:r w:rsidR="00475898" w:rsidRPr="00BC6CAD">
        <w:rPr>
          <w:rFonts w:ascii="Times New Roman" w:hAnsi="Times New Roman"/>
          <w:i/>
          <w:sz w:val="20"/>
          <w:lang w:val="sq-AL"/>
        </w:rPr>
        <w:t>.</w:t>
      </w:r>
    </w:p>
    <w:p w14:paraId="39E3B165" w14:textId="77777777" w:rsidR="004B05F4" w:rsidRPr="00424666" w:rsidRDefault="008D1611" w:rsidP="008D1611">
      <w:pPr>
        <w:pStyle w:val="ListParagraph"/>
        <w:numPr>
          <w:ilvl w:val="0"/>
          <w:numId w:val="10"/>
        </w:numPr>
        <w:spacing w:after="0"/>
        <w:jc w:val="both"/>
        <w:rPr>
          <w:rFonts w:ascii="Times New Roman" w:hAnsi="Times New Roman"/>
          <w:i/>
          <w:sz w:val="24"/>
          <w:szCs w:val="24"/>
          <w:lang w:val="sq-AL"/>
        </w:rPr>
      </w:pPr>
      <w:r w:rsidRPr="00BC6CAD">
        <w:rPr>
          <w:rFonts w:ascii="Times New Roman" w:hAnsi="Times New Roman"/>
          <w:i/>
          <w:sz w:val="20"/>
          <w:lang w:val="sq-AL"/>
        </w:rPr>
        <w:t xml:space="preserve">Shpjegoni se si janë zgjedhur opsionet e </w:t>
      </w:r>
      <w:r w:rsidR="00573E8A" w:rsidRPr="00BC6CAD">
        <w:rPr>
          <w:rFonts w:ascii="Times New Roman" w:hAnsi="Times New Roman"/>
          <w:i/>
          <w:sz w:val="20"/>
          <w:lang w:val="sq-AL"/>
        </w:rPr>
        <w:t>renditura</w:t>
      </w:r>
      <w:r w:rsidR="00573E8A" w:rsidRPr="00424666">
        <w:rPr>
          <w:rFonts w:ascii="Times New Roman" w:hAnsi="Times New Roman"/>
          <w:i/>
          <w:sz w:val="24"/>
          <w:szCs w:val="24"/>
          <w:lang w:val="sq-AL"/>
        </w:rPr>
        <w:t xml:space="preserve">. </w:t>
      </w:r>
      <w:r w:rsidR="004B05F4" w:rsidRPr="00424666">
        <w:rPr>
          <w:rFonts w:ascii="Times New Roman" w:hAnsi="Times New Roman"/>
          <w:i/>
          <w:sz w:val="24"/>
          <w:szCs w:val="24"/>
          <w:lang w:val="sq-AL"/>
        </w:rPr>
        <w:t xml:space="preserve"> </w:t>
      </w:r>
    </w:p>
    <w:p w14:paraId="6F194F26" w14:textId="77777777" w:rsidR="004B05F4" w:rsidRPr="00424666" w:rsidRDefault="004B05F4" w:rsidP="0013699E">
      <w:pPr>
        <w:rPr>
          <w:rFonts w:ascii="Times New Roman" w:hAnsi="Times New Roman"/>
          <w:sz w:val="24"/>
          <w:szCs w:val="24"/>
          <w:lang w:val="sq-AL"/>
        </w:rPr>
      </w:pPr>
    </w:p>
    <w:p w14:paraId="38FE4E61" w14:textId="77777777" w:rsidR="00F4738A" w:rsidRPr="00424666" w:rsidRDefault="00F4738A" w:rsidP="00F62257">
      <w:pPr>
        <w:jc w:val="both"/>
        <w:rPr>
          <w:rFonts w:ascii="Times New Roman" w:hAnsi="Times New Roman"/>
          <w:sz w:val="24"/>
          <w:szCs w:val="24"/>
          <w:lang w:val="sq-AL"/>
        </w:rPr>
      </w:pPr>
      <w:r w:rsidRPr="00424666">
        <w:rPr>
          <w:rFonts w:ascii="Times New Roman" w:hAnsi="Times New Roman"/>
          <w:sz w:val="24"/>
          <w:szCs w:val="24"/>
          <w:lang w:val="sq-AL"/>
        </w:rPr>
        <w:t>Gjat</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analiz</w:t>
      </w:r>
      <w:r w:rsidR="00056B4C" w:rsidRPr="00424666">
        <w:rPr>
          <w:rFonts w:ascii="Times New Roman" w:hAnsi="Times New Roman"/>
          <w:sz w:val="24"/>
          <w:szCs w:val="24"/>
          <w:lang w:val="sq-AL"/>
        </w:rPr>
        <w:t>ë</w:t>
      </w:r>
      <w:r w:rsidRPr="00424666">
        <w:rPr>
          <w:rFonts w:ascii="Times New Roman" w:hAnsi="Times New Roman"/>
          <w:sz w:val="24"/>
          <w:szCs w:val="24"/>
          <w:lang w:val="sq-AL"/>
        </w:rPr>
        <w:t>s q</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056B4C" w:rsidRPr="00424666">
        <w:rPr>
          <w:rFonts w:ascii="Times New Roman" w:hAnsi="Times New Roman"/>
          <w:sz w:val="24"/>
          <w:szCs w:val="24"/>
          <w:lang w:val="sq-AL"/>
        </w:rPr>
        <w:t>ë</w:t>
      </w:r>
      <w:r w:rsidRPr="00424666">
        <w:rPr>
          <w:rFonts w:ascii="Times New Roman" w:hAnsi="Times New Roman"/>
          <w:sz w:val="24"/>
          <w:szCs w:val="24"/>
          <w:lang w:val="sq-AL"/>
        </w:rPr>
        <w:t>sht</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kryer nga Minist</w:t>
      </w:r>
      <w:r w:rsidR="00056B4C" w:rsidRPr="00424666">
        <w:rPr>
          <w:rFonts w:ascii="Times New Roman" w:hAnsi="Times New Roman"/>
          <w:sz w:val="24"/>
          <w:szCs w:val="24"/>
          <w:lang w:val="sq-AL"/>
        </w:rPr>
        <w:t>ria e Brendsh</w:t>
      </w:r>
      <w:r w:rsidRPr="00424666">
        <w:rPr>
          <w:rFonts w:ascii="Times New Roman" w:hAnsi="Times New Roman"/>
          <w:sz w:val="24"/>
          <w:szCs w:val="24"/>
          <w:lang w:val="sq-AL"/>
        </w:rPr>
        <w:t>m</w:t>
      </w:r>
      <w:r w:rsidR="00042ABA">
        <w:rPr>
          <w:rFonts w:ascii="Times New Roman" w:hAnsi="Times New Roman"/>
          <w:sz w:val="24"/>
          <w:szCs w:val="24"/>
          <w:lang w:val="sq-AL"/>
        </w:rPr>
        <w:t>e</w:t>
      </w:r>
      <w:r w:rsidRPr="00424666">
        <w:rPr>
          <w:rFonts w:ascii="Times New Roman" w:hAnsi="Times New Roman"/>
          <w:sz w:val="24"/>
          <w:szCs w:val="24"/>
          <w:lang w:val="sq-AL"/>
        </w:rPr>
        <w:t xml:space="preserve"> jan</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marr</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n</w:t>
      </w:r>
      <w:r w:rsidR="00056B4C" w:rsidRPr="00424666">
        <w:rPr>
          <w:rFonts w:ascii="Times New Roman" w:hAnsi="Times New Roman"/>
          <w:sz w:val="24"/>
          <w:szCs w:val="24"/>
          <w:lang w:val="sq-AL"/>
        </w:rPr>
        <w:t>ë</w:t>
      </w:r>
      <w:r w:rsidRPr="00424666">
        <w:rPr>
          <w:rFonts w:ascii="Times New Roman" w:hAnsi="Times New Roman"/>
          <w:sz w:val="24"/>
          <w:szCs w:val="24"/>
          <w:lang w:val="sq-AL"/>
        </w:rPr>
        <w:t xml:space="preserve"> shqyrtim opsionet e m</w:t>
      </w:r>
      <w:r w:rsidR="00056B4C" w:rsidRPr="00424666">
        <w:rPr>
          <w:rFonts w:ascii="Times New Roman" w:hAnsi="Times New Roman"/>
          <w:sz w:val="24"/>
          <w:szCs w:val="24"/>
          <w:lang w:val="sq-AL"/>
        </w:rPr>
        <w:t>ë</w:t>
      </w:r>
      <w:r w:rsidRPr="00424666">
        <w:rPr>
          <w:rFonts w:ascii="Times New Roman" w:hAnsi="Times New Roman"/>
          <w:sz w:val="24"/>
          <w:szCs w:val="24"/>
          <w:lang w:val="sq-AL"/>
        </w:rPr>
        <w:t>poshtme:</w:t>
      </w:r>
    </w:p>
    <w:p w14:paraId="0F11B688" w14:textId="77777777" w:rsidR="00F4738A" w:rsidRPr="00424666" w:rsidRDefault="00F4738A" w:rsidP="00F62257">
      <w:pPr>
        <w:jc w:val="both"/>
        <w:rPr>
          <w:rFonts w:ascii="Times New Roman" w:hAnsi="Times New Roman"/>
          <w:sz w:val="24"/>
          <w:szCs w:val="24"/>
          <w:lang w:val="sq-AL"/>
        </w:rPr>
      </w:pPr>
    </w:p>
    <w:p w14:paraId="35944A56" w14:textId="77777777" w:rsidR="00F4738A" w:rsidRPr="00424666" w:rsidRDefault="00F4738A" w:rsidP="00F62257">
      <w:pPr>
        <w:jc w:val="both"/>
        <w:rPr>
          <w:rFonts w:ascii="Times New Roman" w:hAnsi="Times New Roman"/>
          <w:sz w:val="24"/>
          <w:szCs w:val="24"/>
          <w:lang w:val="sq-AL"/>
        </w:rPr>
      </w:pPr>
      <w:r w:rsidRPr="00424666">
        <w:rPr>
          <w:rFonts w:ascii="Times New Roman" w:hAnsi="Times New Roman"/>
          <w:sz w:val="24"/>
          <w:szCs w:val="24"/>
          <w:lang w:val="sq-AL"/>
        </w:rPr>
        <w:t>Opsioni 0 – status quo-s</w:t>
      </w:r>
      <w:r w:rsidR="00056B4C" w:rsidRPr="00424666">
        <w:rPr>
          <w:rFonts w:ascii="Times New Roman" w:hAnsi="Times New Roman"/>
          <w:sz w:val="24"/>
          <w:szCs w:val="24"/>
          <w:lang w:val="sq-AL"/>
        </w:rPr>
        <w:t>ë</w:t>
      </w:r>
      <w:r w:rsidRPr="00424666">
        <w:rPr>
          <w:rFonts w:ascii="Times New Roman" w:hAnsi="Times New Roman"/>
          <w:sz w:val="24"/>
          <w:szCs w:val="24"/>
          <w:lang w:val="sq-AL"/>
        </w:rPr>
        <w:t>:</w:t>
      </w:r>
    </w:p>
    <w:p w14:paraId="14F4914C" w14:textId="77777777" w:rsidR="00A42F5F" w:rsidRPr="00424666" w:rsidRDefault="00A42F5F" w:rsidP="006F72D8">
      <w:pPr>
        <w:jc w:val="both"/>
        <w:rPr>
          <w:rFonts w:ascii="Times New Roman" w:hAnsi="Times New Roman"/>
          <w:sz w:val="24"/>
          <w:szCs w:val="24"/>
          <w:lang w:val="sq-AL"/>
        </w:rPr>
      </w:pPr>
    </w:p>
    <w:p w14:paraId="0576D21A" w14:textId="77777777" w:rsidR="00DF1BAB" w:rsidRPr="00BC6CAD" w:rsidRDefault="00A42F5F" w:rsidP="00BC6CAD">
      <w:pPr>
        <w:jc w:val="both"/>
        <w:rPr>
          <w:rFonts w:ascii="Times New Roman" w:hAnsi="Times New Roman"/>
          <w:sz w:val="24"/>
          <w:szCs w:val="24"/>
        </w:rPr>
      </w:pPr>
      <w:r w:rsidRPr="00424666">
        <w:rPr>
          <w:rFonts w:ascii="Times New Roman" w:hAnsi="Times New Roman"/>
          <w:sz w:val="24"/>
          <w:szCs w:val="24"/>
          <w:lang w:val="sq-AL"/>
        </w:rPr>
        <w:t>T</w:t>
      </w:r>
      <w:r w:rsidR="00F4738A" w:rsidRPr="00424666">
        <w:rPr>
          <w:rFonts w:ascii="Times New Roman" w:hAnsi="Times New Roman"/>
          <w:sz w:val="24"/>
          <w:szCs w:val="24"/>
          <w:lang w:val="sq-AL"/>
        </w:rPr>
        <w:t>rajtimi me pages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kalimtare pas nd</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rprerjes 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marr</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dh</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nieve t</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pun</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s, p</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r punonj</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sit e Policis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Shtetit, Gard</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s 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Republik</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s dhe SHÇBA-s</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sht</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i rregulluar n</w:t>
      </w:r>
      <w:r w:rsidR="00056B4C" w:rsidRPr="00424666">
        <w:rPr>
          <w:rFonts w:ascii="Times New Roman" w:hAnsi="Times New Roman"/>
          <w:sz w:val="24"/>
          <w:szCs w:val="24"/>
          <w:lang w:val="sq-AL"/>
        </w:rPr>
        <w:t>ë</w:t>
      </w:r>
      <w:r w:rsidR="00F4738A" w:rsidRPr="00424666">
        <w:rPr>
          <w:rFonts w:ascii="Times New Roman" w:hAnsi="Times New Roman"/>
          <w:sz w:val="24"/>
          <w:szCs w:val="24"/>
          <w:lang w:val="sq-AL"/>
        </w:rPr>
        <w:t xml:space="preserve"> ligjin nr. 10142/2009, </w:t>
      </w:r>
      <w:r w:rsidR="006F72D8" w:rsidRPr="00424666">
        <w:rPr>
          <w:rFonts w:ascii="Times New Roman" w:hAnsi="Times New Roman"/>
          <w:sz w:val="24"/>
          <w:szCs w:val="24"/>
          <w:lang w:val="sq-AL"/>
        </w:rPr>
        <w:t>i cili parashikon trajtimin me pages</w:t>
      </w:r>
      <w:r w:rsidR="00056B4C" w:rsidRPr="00424666">
        <w:rPr>
          <w:rFonts w:ascii="Times New Roman" w:hAnsi="Times New Roman"/>
          <w:sz w:val="24"/>
          <w:szCs w:val="24"/>
          <w:lang w:val="sq-AL"/>
        </w:rPr>
        <w:t>ë</w:t>
      </w:r>
      <w:r w:rsidR="006F72D8" w:rsidRPr="00424666">
        <w:rPr>
          <w:rFonts w:ascii="Times New Roman" w:hAnsi="Times New Roman"/>
          <w:sz w:val="24"/>
          <w:szCs w:val="24"/>
          <w:lang w:val="sq-AL"/>
        </w:rPr>
        <w:t xml:space="preserve"> kalimtare t</w:t>
      </w:r>
      <w:r w:rsidR="00056B4C" w:rsidRPr="00424666">
        <w:rPr>
          <w:rFonts w:ascii="Times New Roman" w:hAnsi="Times New Roman"/>
          <w:sz w:val="24"/>
          <w:szCs w:val="24"/>
          <w:lang w:val="sq-AL"/>
        </w:rPr>
        <w:t>ë</w:t>
      </w:r>
      <w:r w:rsidR="006F72D8" w:rsidRPr="00424666">
        <w:rPr>
          <w:rFonts w:ascii="Times New Roman" w:hAnsi="Times New Roman"/>
          <w:sz w:val="24"/>
          <w:szCs w:val="24"/>
          <w:lang w:val="sq-AL"/>
        </w:rPr>
        <w:t xml:space="preserve"> punonj</w:t>
      </w:r>
      <w:r w:rsidR="00056B4C" w:rsidRPr="00424666">
        <w:rPr>
          <w:rFonts w:ascii="Times New Roman" w:hAnsi="Times New Roman"/>
          <w:sz w:val="24"/>
          <w:szCs w:val="24"/>
          <w:lang w:val="sq-AL"/>
        </w:rPr>
        <w:t>ë</w:t>
      </w:r>
      <w:r w:rsidR="00042ABA">
        <w:rPr>
          <w:rFonts w:ascii="Times New Roman" w:hAnsi="Times New Roman"/>
          <w:sz w:val="24"/>
          <w:szCs w:val="24"/>
          <w:lang w:val="sq-AL"/>
        </w:rPr>
        <w:t>sve q</w:t>
      </w:r>
      <w:r w:rsidR="00056B4C" w:rsidRPr="00424666">
        <w:rPr>
          <w:rFonts w:ascii="Times New Roman" w:hAnsi="Times New Roman"/>
          <w:sz w:val="24"/>
          <w:szCs w:val="24"/>
          <w:lang w:val="sq-AL"/>
        </w:rPr>
        <w:t>ë</w:t>
      </w:r>
      <w:r w:rsidR="006F72D8" w:rsidRPr="00424666">
        <w:rPr>
          <w:rFonts w:ascii="Times New Roman" w:hAnsi="Times New Roman"/>
          <w:sz w:val="24"/>
          <w:szCs w:val="24"/>
          <w:lang w:val="sq-AL"/>
        </w:rPr>
        <w:t xml:space="preserve"> n</w:t>
      </w:r>
      <w:r w:rsidR="00056B4C" w:rsidRPr="00424666">
        <w:rPr>
          <w:rFonts w:ascii="Times New Roman" w:hAnsi="Times New Roman"/>
          <w:sz w:val="24"/>
          <w:szCs w:val="24"/>
          <w:lang w:val="sq-AL"/>
        </w:rPr>
        <w:t xml:space="preserve">dërpresin marrëdhëniet e punës. Ky përfitim jepet kur </w:t>
      </w:r>
      <w:r w:rsidR="006F72D8" w:rsidRPr="00424666">
        <w:rPr>
          <w:rFonts w:ascii="Times New Roman" w:hAnsi="Times New Roman"/>
          <w:sz w:val="24"/>
          <w:szCs w:val="24"/>
        </w:rPr>
        <w:t>përfituesi</w:t>
      </w:r>
      <w:r w:rsidR="00056B4C" w:rsidRPr="00424666">
        <w:rPr>
          <w:rFonts w:ascii="Times New Roman" w:hAnsi="Times New Roman"/>
          <w:sz w:val="24"/>
          <w:szCs w:val="24"/>
        </w:rPr>
        <w:t xml:space="preserve"> ka jo më pak se 3 muaj shërbim dhe për një periudhë që</w:t>
      </w:r>
      <w:r w:rsidR="006F72D8" w:rsidRPr="00424666">
        <w:rPr>
          <w:rFonts w:ascii="Times New Roman" w:hAnsi="Times New Roman"/>
          <w:sz w:val="24"/>
          <w:szCs w:val="24"/>
        </w:rPr>
        <w:t xml:space="preserve"> zgjat për aq muaj sa përfituesi ka vjetërsi shërbimi, por jo më shumë se 24 muaj.</w:t>
      </w:r>
    </w:p>
    <w:p w14:paraId="3A66D97B" w14:textId="77777777" w:rsidR="00792769" w:rsidRPr="00424666" w:rsidRDefault="00056B4C" w:rsidP="00792769">
      <w:pPr>
        <w:pStyle w:val="NormalWeb"/>
        <w:jc w:val="both"/>
        <w:rPr>
          <w:lang w:val="sq-AL"/>
        </w:rPr>
      </w:pPr>
      <w:r w:rsidRPr="00424666">
        <w:t xml:space="preserve">Opsioni 1 – Ndryshimi i ligjit </w:t>
      </w:r>
      <w:r w:rsidRPr="00424666">
        <w:rPr>
          <w:lang w:val="sq-AL"/>
        </w:rPr>
        <w:t xml:space="preserve">nr. 10142 datë 15.5.2009 </w:t>
      </w:r>
      <w:r w:rsidRPr="00424666">
        <w:rPr>
          <w:i/>
          <w:lang w:val="sq-AL"/>
        </w:rPr>
        <w:t>"Për sigurimin shoqëror suplementar të ushtarakëve të Forcave të Armatosura, të punonjësve të Policisë së Shtetit, të Gardës së Republikës, të Shërbimit Informativ të Shtetit, të Policisë së Burgjeve, të Policisë së Mbrojtjes nga Zjarri dhe të Shpëtimit dhe punonjësve të Shërbimit të Kontrollit të Brendshëm në Republikën e Shqipërisë"</w:t>
      </w:r>
      <w:r w:rsidRPr="00424666">
        <w:rPr>
          <w:lang w:val="sq-AL"/>
        </w:rPr>
        <w:t>,</w:t>
      </w:r>
      <w:r w:rsidR="00792769" w:rsidRPr="00424666">
        <w:rPr>
          <w:lang w:val="sq-AL"/>
        </w:rPr>
        <w:t xml:space="preserve"> i ndryshuar. </w:t>
      </w:r>
    </w:p>
    <w:p w14:paraId="16B219B4" w14:textId="77777777" w:rsidR="00792769" w:rsidRPr="00975D97" w:rsidRDefault="00792769" w:rsidP="00792769">
      <w:pPr>
        <w:pStyle w:val="NormalWeb"/>
        <w:jc w:val="both"/>
        <w:rPr>
          <w:color w:val="000000"/>
        </w:rPr>
      </w:pPr>
      <w:r w:rsidRPr="00975D97">
        <w:rPr>
          <w:lang w:val="sq-AL"/>
        </w:rPr>
        <w:t xml:space="preserve">Ky </w:t>
      </w:r>
      <w:r w:rsidR="00042ABA">
        <w:rPr>
          <w:color w:val="000000"/>
        </w:rPr>
        <w:t xml:space="preserve">opsion </w:t>
      </w:r>
      <w:r w:rsidRPr="00975D97">
        <w:rPr>
          <w:color w:val="000000"/>
        </w:rPr>
        <w:t>parashikon p</w:t>
      </w:r>
      <w:r w:rsidR="00294EDC" w:rsidRPr="00975D97">
        <w:rPr>
          <w:color w:val="000000"/>
        </w:rPr>
        <w:t>ë</w:t>
      </w:r>
      <w:r w:rsidRPr="00975D97">
        <w:rPr>
          <w:color w:val="000000"/>
        </w:rPr>
        <w:t>rfitime n</w:t>
      </w:r>
      <w:r w:rsidR="00294EDC" w:rsidRPr="00975D97">
        <w:rPr>
          <w:color w:val="000000"/>
        </w:rPr>
        <w:t>ë</w:t>
      </w:r>
      <w:r w:rsidRPr="00975D97">
        <w:rPr>
          <w:color w:val="000000"/>
        </w:rPr>
        <w:t xml:space="preserve"> terma “pensioni”, ku</w:t>
      </w:r>
      <w:r w:rsidR="00042ABA">
        <w:rPr>
          <w:color w:val="000000"/>
        </w:rPr>
        <w:t xml:space="preserve"> përfitojnë, shume strukura si </w:t>
      </w:r>
      <w:r w:rsidRPr="00975D97">
        <w:rPr>
          <w:color w:val="000000"/>
        </w:rPr>
        <w:t>Forcat e Armatosura, SHISH, Policin</w:t>
      </w:r>
      <w:r w:rsidR="00294EDC" w:rsidRPr="00975D97">
        <w:rPr>
          <w:color w:val="000000"/>
        </w:rPr>
        <w:t>ë</w:t>
      </w:r>
      <w:r w:rsidRPr="00975D97">
        <w:rPr>
          <w:color w:val="000000"/>
        </w:rPr>
        <w:t xml:space="preserve"> e Burgjeve dhe p</w:t>
      </w:r>
      <w:r w:rsidR="00294EDC" w:rsidRPr="00975D97">
        <w:rPr>
          <w:color w:val="000000"/>
        </w:rPr>
        <w:t>ë</w:t>
      </w:r>
      <w:r w:rsidRPr="00975D97">
        <w:rPr>
          <w:color w:val="000000"/>
        </w:rPr>
        <w:t>r institucione t</w:t>
      </w:r>
      <w:r w:rsidR="00294EDC" w:rsidRPr="00975D97">
        <w:rPr>
          <w:color w:val="000000"/>
        </w:rPr>
        <w:t>ë</w:t>
      </w:r>
      <w:r w:rsidRPr="00975D97">
        <w:rPr>
          <w:color w:val="000000"/>
        </w:rPr>
        <w:t xml:space="preserve"> tjera q</w:t>
      </w:r>
      <w:r w:rsidR="00294EDC" w:rsidRPr="00975D97">
        <w:rPr>
          <w:color w:val="000000"/>
        </w:rPr>
        <w:t>ë</w:t>
      </w:r>
      <w:r w:rsidRPr="00975D97">
        <w:rPr>
          <w:color w:val="000000"/>
        </w:rPr>
        <w:t xml:space="preserve"> operojn</w:t>
      </w:r>
      <w:r w:rsidR="00294EDC" w:rsidRPr="00975D97">
        <w:rPr>
          <w:color w:val="000000"/>
        </w:rPr>
        <w:t>ë</w:t>
      </w:r>
      <w:r w:rsidRPr="00975D97">
        <w:rPr>
          <w:color w:val="000000"/>
        </w:rPr>
        <w:t xml:space="preserve"> n</w:t>
      </w:r>
      <w:r w:rsidR="00294EDC" w:rsidRPr="00975D97">
        <w:rPr>
          <w:color w:val="000000"/>
        </w:rPr>
        <w:t>ë</w:t>
      </w:r>
      <w:r w:rsidRPr="00975D97">
        <w:rPr>
          <w:color w:val="000000"/>
        </w:rPr>
        <w:t xml:space="preserve"> fush</w:t>
      </w:r>
      <w:r w:rsidR="00294EDC" w:rsidRPr="00975D97">
        <w:rPr>
          <w:color w:val="000000"/>
        </w:rPr>
        <w:t>ë</w:t>
      </w:r>
      <w:r w:rsidRPr="00975D97">
        <w:rPr>
          <w:color w:val="000000"/>
        </w:rPr>
        <w:t>n e siguris</w:t>
      </w:r>
      <w:r w:rsidR="00294EDC" w:rsidRPr="00975D97">
        <w:rPr>
          <w:color w:val="000000"/>
        </w:rPr>
        <w:t>ë</w:t>
      </w:r>
      <w:r w:rsidRPr="00975D97">
        <w:rPr>
          <w:color w:val="000000"/>
        </w:rPr>
        <w:t xml:space="preserve"> etj. </w:t>
      </w:r>
    </w:p>
    <w:p w14:paraId="4990D5F2" w14:textId="77777777" w:rsidR="00056B4C" w:rsidRPr="00424666" w:rsidRDefault="00056B4C" w:rsidP="006F72D8">
      <w:pPr>
        <w:jc w:val="both"/>
        <w:rPr>
          <w:rFonts w:ascii="Times New Roman" w:hAnsi="Times New Roman"/>
          <w:sz w:val="24"/>
          <w:szCs w:val="24"/>
          <w:lang w:val="sq-AL"/>
        </w:rPr>
      </w:pPr>
    </w:p>
    <w:p w14:paraId="546C90A9" w14:textId="77777777" w:rsidR="00792769" w:rsidRPr="00424666" w:rsidRDefault="00792769" w:rsidP="00F62257">
      <w:pPr>
        <w:jc w:val="both"/>
        <w:rPr>
          <w:rFonts w:ascii="Times New Roman" w:hAnsi="Times New Roman"/>
          <w:sz w:val="24"/>
          <w:szCs w:val="24"/>
          <w:lang w:val="sq-AL"/>
        </w:rPr>
      </w:pPr>
      <w:r w:rsidRPr="00424666">
        <w:rPr>
          <w:rFonts w:ascii="Times New Roman" w:hAnsi="Times New Roman"/>
          <w:sz w:val="24"/>
          <w:szCs w:val="24"/>
          <w:lang w:val="sq-AL"/>
        </w:rPr>
        <w:t xml:space="preserve">Opsioni 2 </w:t>
      </w:r>
      <w:r w:rsidRPr="00424666">
        <w:rPr>
          <w:sz w:val="24"/>
          <w:szCs w:val="24"/>
        </w:rPr>
        <w:t xml:space="preserve">– </w:t>
      </w:r>
      <w:r w:rsidRPr="00424666">
        <w:rPr>
          <w:rFonts w:ascii="Times New Roman" w:hAnsi="Times New Roman"/>
          <w:sz w:val="24"/>
          <w:szCs w:val="24"/>
          <w:lang w:val="sq-AL"/>
        </w:rPr>
        <w:t>Hartimi i një ligji të ri</w:t>
      </w:r>
      <w:r w:rsidR="00042ABA">
        <w:rPr>
          <w:rFonts w:ascii="Times New Roman" w:hAnsi="Times New Roman"/>
          <w:sz w:val="24"/>
          <w:szCs w:val="24"/>
          <w:lang w:val="sq-AL"/>
        </w:rPr>
        <w:t>,</w:t>
      </w:r>
      <w:r w:rsidRPr="00424666">
        <w:rPr>
          <w:rFonts w:ascii="Times New Roman" w:hAnsi="Times New Roman"/>
          <w:sz w:val="24"/>
          <w:szCs w:val="24"/>
          <w:lang w:val="sq-AL"/>
        </w:rPr>
        <w:t xml:space="preserve"> i cili do të rregulloj</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trajtimin financiar të punonjësve të PSH, GR dhe SHÇBA-së, pas ndërprerjes së marrëdhënieve të punës. </w:t>
      </w:r>
      <w:r w:rsidR="00A42F5F" w:rsidRPr="00424666">
        <w:rPr>
          <w:rFonts w:ascii="Times New Roman" w:hAnsi="Times New Roman"/>
          <w:sz w:val="24"/>
          <w:szCs w:val="24"/>
          <w:lang w:val="sq-AL"/>
        </w:rPr>
        <w:t xml:space="preserve">Ky opsion </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identifikuar n</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baz</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analiz</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s q</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i </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b</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r</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ligjit </w:t>
      </w:r>
      <w:r w:rsidR="00DF1BAB">
        <w:rPr>
          <w:rFonts w:ascii="Times New Roman" w:hAnsi="Times New Roman"/>
          <w:sz w:val="24"/>
          <w:szCs w:val="24"/>
          <w:lang w:val="sq-AL"/>
        </w:rPr>
        <w:t xml:space="preserve">nr. </w:t>
      </w:r>
      <w:r w:rsidR="00A42F5F" w:rsidRPr="00424666">
        <w:rPr>
          <w:rFonts w:ascii="Times New Roman" w:hAnsi="Times New Roman"/>
          <w:sz w:val="24"/>
          <w:szCs w:val="24"/>
          <w:lang w:val="sq-AL"/>
        </w:rPr>
        <w:t>10142/2009, nevoj</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s p</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r trajtim financiar 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ndrysh</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m nga ai i parashikuar n</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k</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ligj dhe vet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m p</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r nj</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kategori t</w:t>
      </w:r>
      <w:r w:rsidR="00294EDC" w:rsidRPr="00424666">
        <w:rPr>
          <w:rFonts w:ascii="Times New Roman" w:hAnsi="Times New Roman"/>
          <w:sz w:val="24"/>
          <w:szCs w:val="24"/>
          <w:lang w:val="sq-AL"/>
        </w:rPr>
        <w:t>ë</w:t>
      </w:r>
      <w:r w:rsidR="00A42F5F" w:rsidRPr="00424666">
        <w:rPr>
          <w:rFonts w:ascii="Times New Roman" w:hAnsi="Times New Roman"/>
          <w:sz w:val="24"/>
          <w:szCs w:val="24"/>
          <w:lang w:val="sq-AL"/>
        </w:rPr>
        <w:t xml:space="preserve"> caktuar subjektesh.</w:t>
      </w:r>
    </w:p>
    <w:p w14:paraId="63F684E0" w14:textId="77777777" w:rsidR="00792769" w:rsidRPr="00424666" w:rsidRDefault="00792769" w:rsidP="00F62257">
      <w:pPr>
        <w:jc w:val="both"/>
        <w:rPr>
          <w:rFonts w:ascii="Times New Roman" w:hAnsi="Times New Roman"/>
          <w:sz w:val="24"/>
          <w:szCs w:val="24"/>
          <w:lang w:val="sq-AL"/>
        </w:rPr>
      </w:pPr>
    </w:p>
    <w:p w14:paraId="03546B48" w14:textId="77777777" w:rsidR="00C50922" w:rsidRPr="00424666" w:rsidRDefault="008C5313"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Vlerësimi i opsioneve/analizimi i ndikimeve</w:t>
      </w:r>
    </w:p>
    <w:p w14:paraId="58A45DD4" w14:textId="77777777" w:rsidR="00D55BD1" w:rsidRPr="00424666" w:rsidRDefault="00D55BD1" w:rsidP="00D55BD1">
      <w:pPr>
        <w:rPr>
          <w:sz w:val="24"/>
          <w:szCs w:val="24"/>
          <w:lang w:val="sq-AL"/>
        </w:rPr>
      </w:pPr>
    </w:p>
    <w:p w14:paraId="34B08275" w14:textId="77777777" w:rsidR="008C5313" w:rsidRPr="00BC6CAD"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BC6CAD">
        <w:rPr>
          <w:rFonts w:ascii="Times New Roman" w:hAnsi="Times New Roman"/>
          <w:i/>
          <w:sz w:val="20"/>
          <w:lang w:val="sq-AL"/>
        </w:rPr>
        <w:t>Identifikoni se kush preket</w:t>
      </w:r>
      <w:r w:rsidR="00573E8A" w:rsidRPr="00BC6CAD">
        <w:rPr>
          <w:rFonts w:ascii="Times New Roman" w:hAnsi="Times New Roman"/>
          <w:i/>
          <w:sz w:val="20"/>
          <w:lang w:val="sq-AL"/>
        </w:rPr>
        <w:t>.</w:t>
      </w:r>
    </w:p>
    <w:p w14:paraId="72899752" w14:textId="77777777" w:rsidR="008C5313" w:rsidRPr="00BC6CAD" w:rsidRDefault="008C5313" w:rsidP="008C5313">
      <w:pPr>
        <w:pStyle w:val="BodyText"/>
        <w:numPr>
          <w:ilvl w:val="0"/>
          <w:numId w:val="6"/>
        </w:numPr>
        <w:spacing w:after="0"/>
        <w:ind w:left="540" w:hanging="180"/>
        <w:jc w:val="both"/>
        <w:rPr>
          <w:rFonts w:ascii="Times New Roman" w:hAnsi="Times New Roman"/>
          <w:i/>
          <w:sz w:val="20"/>
          <w:lang w:val="sq-AL"/>
        </w:rPr>
      </w:pPr>
      <w:r w:rsidRPr="00BC6CAD">
        <w:rPr>
          <w:rFonts w:ascii="Times New Roman" w:hAnsi="Times New Roman"/>
          <w:i/>
          <w:sz w:val="20"/>
          <w:lang w:val="sq-AL"/>
        </w:rPr>
        <w:t>Identifikoni llojet e ndikimeve për secilin grup të prekur; bëni dallimin midis ndikimeve të drejtpërdrejta dhe jo të drejtpërdrejta</w:t>
      </w:r>
      <w:r w:rsidR="00573E8A" w:rsidRPr="00BC6CAD">
        <w:rPr>
          <w:rFonts w:ascii="Times New Roman" w:hAnsi="Times New Roman"/>
          <w:i/>
          <w:sz w:val="20"/>
          <w:lang w:val="sq-AL"/>
        </w:rPr>
        <w:t>.</w:t>
      </w:r>
    </w:p>
    <w:p w14:paraId="237F164F" w14:textId="77777777" w:rsidR="00D55BD1" w:rsidRPr="00BC6CAD" w:rsidRDefault="008C5313" w:rsidP="008C5313">
      <w:pPr>
        <w:pStyle w:val="BodyText"/>
        <w:numPr>
          <w:ilvl w:val="0"/>
          <w:numId w:val="6"/>
        </w:numPr>
        <w:spacing w:after="0"/>
        <w:jc w:val="both"/>
        <w:rPr>
          <w:rFonts w:ascii="Times New Roman" w:hAnsi="Times New Roman"/>
          <w:i/>
          <w:sz w:val="20"/>
          <w:lang w:val="sq-AL"/>
        </w:rPr>
      </w:pPr>
      <w:r w:rsidRPr="00BC6CAD">
        <w:rPr>
          <w:rFonts w:ascii="Times New Roman" w:hAnsi="Times New Roman"/>
          <w:i/>
          <w:sz w:val="20"/>
          <w:lang w:val="sq-AL"/>
        </w:rPr>
        <w:t>Për ndikimet e drejtpërdrejta</w:t>
      </w:r>
      <w:r w:rsidR="00D55BD1" w:rsidRPr="00BC6CAD">
        <w:rPr>
          <w:rFonts w:ascii="Times New Roman" w:hAnsi="Times New Roman"/>
          <w:i/>
          <w:sz w:val="20"/>
          <w:lang w:val="sq-AL"/>
        </w:rPr>
        <w:t>:</w:t>
      </w:r>
    </w:p>
    <w:p w14:paraId="5D878F5E" w14:textId="77777777" w:rsidR="00B83A5E" w:rsidRPr="00BC6CAD" w:rsidRDefault="00B83A5E" w:rsidP="00D55BD1">
      <w:pPr>
        <w:pStyle w:val="BodyText"/>
        <w:spacing w:after="0"/>
        <w:ind w:left="720"/>
        <w:jc w:val="both"/>
        <w:rPr>
          <w:rFonts w:ascii="Times New Roman" w:hAnsi="Times New Roman"/>
          <w:i/>
          <w:sz w:val="20"/>
          <w:lang w:val="sq-AL"/>
        </w:rPr>
      </w:pPr>
      <w:r w:rsidRPr="00BC6CAD">
        <w:rPr>
          <w:rFonts w:ascii="Times New Roman" w:hAnsi="Times New Roman"/>
          <w:i/>
          <w:sz w:val="20"/>
          <w:lang w:val="sq-AL"/>
        </w:rPr>
        <w:t xml:space="preserve"> </w:t>
      </w:r>
    </w:p>
    <w:p w14:paraId="3493EB9B" w14:textId="77777777" w:rsidR="008C5313" w:rsidRPr="00BC6CAD" w:rsidRDefault="008C5313" w:rsidP="006A107D">
      <w:pPr>
        <w:pStyle w:val="BodyText"/>
        <w:numPr>
          <w:ilvl w:val="1"/>
          <w:numId w:val="6"/>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Përshkruani n</w:t>
      </w:r>
      <w:r w:rsidR="00826684" w:rsidRPr="00BC6CAD">
        <w:rPr>
          <w:rFonts w:ascii="Times New Roman" w:eastAsiaTheme="majorEastAsia" w:hAnsi="Times New Roman"/>
          <w:i/>
          <w:sz w:val="20"/>
          <w:lang w:val="sq-AL"/>
        </w:rPr>
        <w:t xml:space="preserve">ga ana </w:t>
      </w:r>
      <w:r w:rsidRPr="00BC6CAD">
        <w:rPr>
          <w:rFonts w:ascii="Times New Roman" w:eastAsiaTheme="majorEastAsia" w:hAnsi="Times New Roman"/>
          <w:i/>
          <w:sz w:val="20"/>
          <w:lang w:val="sq-AL"/>
        </w:rPr>
        <w:t>cilësore ndikimet e drejtpërdrejta mbi grupet e prekura</w:t>
      </w:r>
      <w:r w:rsidR="00573E8A" w:rsidRPr="00BC6CAD">
        <w:rPr>
          <w:rFonts w:ascii="Times New Roman" w:eastAsiaTheme="majorEastAsia" w:hAnsi="Times New Roman"/>
          <w:i/>
          <w:sz w:val="20"/>
          <w:lang w:val="sq-AL"/>
        </w:rPr>
        <w:t>.</w:t>
      </w:r>
    </w:p>
    <w:p w14:paraId="29C266B6" w14:textId="77777777" w:rsidR="008C5313" w:rsidRPr="00BC6CAD" w:rsidRDefault="008C5313" w:rsidP="006A107D">
      <w:pPr>
        <w:pStyle w:val="BodyText"/>
        <w:numPr>
          <w:ilvl w:val="1"/>
          <w:numId w:val="6"/>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Analizoni n</w:t>
      </w:r>
      <w:r w:rsidR="00826684" w:rsidRPr="00BC6CAD">
        <w:rPr>
          <w:rFonts w:ascii="Times New Roman" w:eastAsiaTheme="majorEastAsia" w:hAnsi="Times New Roman"/>
          <w:i/>
          <w:sz w:val="20"/>
          <w:lang w:val="sq-AL"/>
        </w:rPr>
        <w:t xml:space="preserve">ga ana </w:t>
      </w:r>
      <w:r w:rsidRPr="00BC6CAD">
        <w:rPr>
          <w:rFonts w:ascii="Times New Roman" w:eastAsiaTheme="majorEastAsia" w:hAnsi="Times New Roman"/>
          <w:i/>
          <w:sz w:val="20"/>
          <w:lang w:val="sq-AL"/>
        </w:rPr>
        <w:t xml:space="preserve">sasiore ndikimet më të rëndësishme </w:t>
      </w:r>
      <w:r w:rsidR="006A107D" w:rsidRPr="00BC6CAD">
        <w:rPr>
          <w:rFonts w:ascii="Times New Roman" w:eastAsiaTheme="majorEastAsia" w:hAnsi="Times New Roman"/>
          <w:i/>
          <w:sz w:val="20"/>
          <w:lang w:val="sq-AL"/>
        </w:rPr>
        <w:t>të drejtpërdrejta</w:t>
      </w:r>
      <w:r w:rsidR="00573E8A" w:rsidRPr="00BC6CAD">
        <w:rPr>
          <w:rFonts w:ascii="Times New Roman" w:eastAsiaTheme="majorEastAsia" w:hAnsi="Times New Roman"/>
          <w:i/>
          <w:sz w:val="20"/>
          <w:lang w:val="sq-AL"/>
        </w:rPr>
        <w:t>.</w:t>
      </w:r>
    </w:p>
    <w:p w14:paraId="21EB1FF2" w14:textId="77777777" w:rsidR="008C5313" w:rsidRPr="00BC6CAD" w:rsidRDefault="006A107D" w:rsidP="006A107D">
      <w:pPr>
        <w:pStyle w:val="BodyText"/>
        <w:numPr>
          <w:ilvl w:val="1"/>
          <w:numId w:val="6"/>
        </w:numPr>
        <w:spacing w:after="0"/>
        <w:jc w:val="both"/>
        <w:rPr>
          <w:rFonts w:ascii="Times New Roman" w:eastAsiaTheme="majorEastAsia" w:hAnsi="Times New Roman"/>
          <w:i/>
          <w:sz w:val="20"/>
          <w:lang w:val="sq-AL"/>
        </w:rPr>
      </w:pPr>
      <w:r w:rsidRPr="00BC6CAD">
        <w:rPr>
          <w:rFonts w:ascii="Times New Roman" w:eastAsiaTheme="majorEastAsia" w:hAnsi="Times New Roman"/>
          <w:i/>
          <w:sz w:val="20"/>
          <w:lang w:val="sq-AL"/>
        </w:rPr>
        <w:t xml:space="preserve">Përcaktoni vlerën monetare të </w:t>
      </w:r>
      <w:r w:rsidR="008C5313" w:rsidRPr="00BC6CAD">
        <w:rPr>
          <w:rFonts w:ascii="Times New Roman" w:eastAsiaTheme="majorEastAsia" w:hAnsi="Times New Roman"/>
          <w:i/>
          <w:sz w:val="20"/>
          <w:lang w:val="sq-AL"/>
        </w:rPr>
        <w:t>ndikime</w:t>
      </w:r>
      <w:r w:rsidRPr="00BC6CAD">
        <w:rPr>
          <w:rFonts w:ascii="Times New Roman" w:eastAsiaTheme="majorEastAsia" w:hAnsi="Times New Roman"/>
          <w:i/>
          <w:sz w:val="20"/>
          <w:lang w:val="sq-AL"/>
        </w:rPr>
        <w:t>ve</w:t>
      </w:r>
      <w:r w:rsidR="008C5313" w:rsidRPr="00BC6CAD">
        <w:rPr>
          <w:rFonts w:ascii="Times New Roman" w:eastAsiaTheme="majorEastAsia" w:hAnsi="Times New Roman"/>
          <w:i/>
          <w:sz w:val="20"/>
          <w:lang w:val="sq-AL"/>
        </w:rPr>
        <w:t xml:space="preserve"> më të rëndësishme </w:t>
      </w:r>
      <w:r w:rsidRPr="00BC6CAD">
        <w:rPr>
          <w:rFonts w:ascii="Times New Roman" w:eastAsiaTheme="majorEastAsia" w:hAnsi="Times New Roman"/>
          <w:i/>
          <w:sz w:val="20"/>
          <w:lang w:val="sq-AL"/>
        </w:rPr>
        <w:t xml:space="preserve">të drejtpërdrejta </w:t>
      </w:r>
      <w:r w:rsidR="008C5313" w:rsidRPr="00BC6CAD">
        <w:rPr>
          <w:rFonts w:ascii="Times New Roman" w:eastAsiaTheme="majorEastAsia" w:hAnsi="Times New Roman"/>
          <w:i/>
          <w:sz w:val="20"/>
          <w:lang w:val="sq-AL"/>
        </w:rPr>
        <w:t xml:space="preserve">aty ku është e mundur (shih </w:t>
      </w:r>
      <w:r w:rsidR="00D55BD1" w:rsidRPr="00BC6CAD">
        <w:rPr>
          <w:rFonts w:ascii="Times New Roman" w:eastAsiaTheme="majorEastAsia" w:hAnsi="Times New Roman"/>
          <w:i/>
          <w:sz w:val="20"/>
          <w:lang w:val="sq-AL"/>
        </w:rPr>
        <w:t>a</w:t>
      </w:r>
      <w:r w:rsidRPr="00BC6CAD">
        <w:rPr>
          <w:rFonts w:ascii="Times New Roman" w:eastAsiaTheme="majorEastAsia" w:hAnsi="Times New Roman"/>
          <w:i/>
          <w:sz w:val="20"/>
          <w:lang w:val="sq-AL"/>
        </w:rPr>
        <w:t>neksin</w:t>
      </w:r>
      <w:r w:rsidR="008C5313" w:rsidRPr="00BC6CAD">
        <w:rPr>
          <w:rFonts w:ascii="Times New Roman" w:eastAsiaTheme="majorEastAsia" w:hAnsi="Times New Roman"/>
          <w:i/>
          <w:sz w:val="20"/>
          <w:lang w:val="sq-AL"/>
        </w:rPr>
        <w:t xml:space="preserve"> 1</w:t>
      </w:r>
      <w:r w:rsidR="00900286" w:rsidRPr="00BC6CAD">
        <w:rPr>
          <w:rFonts w:ascii="Times New Roman" w:eastAsiaTheme="majorEastAsia" w:hAnsi="Times New Roman"/>
          <w:i/>
          <w:sz w:val="20"/>
          <w:lang w:val="sq-AL"/>
        </w:rPr>
        <w:t>/a</w:t>
      </w:r>
      <w:r w:rsidR="008C5313" w:rsidRPr="00BC6CAD">
        <w:rPr>
          <w:rFonts w:ascii="Times New Roman" w:eastAsiaTheme="majorEastAsia" w:hAnsi="Times New Roman"/>
          <w:i/>
          <w:sz w:val="20"/>
          <w:lang w:val="sq-AL"/>
        </w:rPr>
        <w:t xml:space="preserve"> për tabelën që mund të përdorni)</w:t>
      </w:r>
      <w:r w:rsidR="00573E8A" w:rsidRPr="00BC6CAD">
        <w:rPr>
          <w:rFonts w:ascii="Times New Roman" w:eastAsiaTheme="majorEastAsia" w:hAnsi="Times New Roman"/>
          <w:i/>
          <w:sz w:val="20"/>
          <w:lang w:val="sq-AL"/>
        </w:rPr>
        <w:t>.</w:t>
      </w:r>
    </w:p>
    <w:p w14:paraId="543559DC" w14:textId="77777777" w:rsidR="00B83A5E" w:rsidRPr="00BC6CAD" w:rsidRDefault="008C5313" w:rsidP="006A107D">
      <w:pPr>
        <w:pStyle w:val="BodyText"/>
        <w:numPr>
          <w:ilvl w:val="1"/>
          <w:numId w:val="6"/>
        </w:numPr>
        <w:spacing w:after="0"/>
        <w:jc w:val="both"/>
        <w:rPr>
          <w:rFonts w:ascii="Times New Roman" w:hAnsi="Times New Roman"/>
          <w:i/>
          <w:sz w:val="20"/>
          <w:lang w:val="sq-AL"/>
        </w:rPr>
      </w:pPr>
      <w:r w:rsidRPr="00BC6CAD">
        <w:rPr>
          <w:rFonts w:ascii="Times New Roman" w:eastAsiaTheme="majorEastAsia" w:hAnsi="Times New Roman"/>
          <w:i/>
          <w:sz w:val="20"/>
          <w:lang w:val="sq-AL"/>
        </w:rPr>
        <w:t xml:space="preserve">Analizoni ndikimin </w:t>
      </w:r>
      <w:r w:rsidR="00826684" w:rsidRPr="00BC6CAD">
        <w:rPr>
          <w:rFonts w:ascii="Times New Roman" w:eastAsiaTheme="majorEastAsia" w:hAnsi="Times New Roman"/>
          <w:i/>
          <w:sz w:val="20"/>
          <w:lang w:val="sq-AL"/>
        </w:rPr>
        <w:t>mbi</w:t>
      </w:r>
      <w:r w:rsidRPr="00BC6CAD">
        <w:rPr>
          <w:rFonts w:ascii="Times New Roman" w:eastAsiaTheme="majorEastAsia" w:hAnsi="Times New Roman"/>
          <w:i/>
          <w:sz w:val="20"/>
          <w:lang w:val="sq-AL"/>
        </w:rPr>
        <w:t xml:space="preserve"> ndërmarrjet e vogla dhe të mesme</w:t>
      </w:r>
      <w:r w:rsidR="00573E8A" w:rsidRPr="00BC6CAD">
        <w:rPr>
          <w:rFonts w:ascii="Times New Roman" w:eastAsiaTheme="majorEastAsia" w:hAnsi="Times New Roman"/>
          <w:i/>
          <w:sz w:val="20"/>
          <w:lang w:val="sq-AL"/>
        </w:rPr>
        <w:t>.</w:t>
      </w:r>
    </w:p>
    <w:p w14:paraId="1DC529AF" w14:textId="77777777" w:rsidR="00D55BD1" w:rsidRPr="00BC6CAD" w:rsidRDefault="00D55BD1" w:rsidP="00D55BD1">
      <w:pPr>
        <w:pStyle w:val="BodyText"/>
        <w:spacing w:after="0"/>
        <w:ind w:left="1440"/>
        <w:jc w:val="both"/>
        <w:rPr>
          <w:rFonts w:ascii="Times New Roman" w:hAnsi="Times New Roman"/>
          <w:i/>
          <w:sz w:val="20"/>
          <w:lang w:val="sq-AL"/>
        </w:rPr>
      </w:pPr>
    </w:p>
    <w:p w14:paraId="2FDCF378" w14:textId="77777777" w:rsidR="00B83A5E" w:rsidRPr="00BC6CAD" w:rsidRDefault="00826684" w:rsidP="00825758">
      <w:pPr>
        <w:pStyle w:val="BodyText"/>
        <w:numPr>
          <w:ilvl w:val="0"/>
          <w:numId w:val="6"/>
        </w:numPr>
        <w:spacing w:after="0"/>
        <w:jc w:val="both"/>
        <w:rPr>
          <w:rFonts w:ascii="Times New Roman" w:hAnsi="Times New Roman"/>
          <w:i/>
          <w:sz w:val="20"/>
          <w:lang w:val="sq-AL"/>
        </w:rPr>
      </w:pPr>
      <w:r w:rsidRPr="00BC6CAD">
        <w:rPr>
          <w:rFonts w:ascii="Times New Roman" w:hAnsi="Times New Roman"/>
          <w:i/>
          <w:sz w:val="20"/>
          <w:lang w:val="sq-AL"/>
        </w:rPr>
        <w:t>Për ndikimet jo të drejtpërdrejta</w:t>
      </w:r>
      <w:r w:rsidR="00D55BD1" w:rsidRPr="00BC6CAD">
        <w:rPr>
          <w:rFonts w:ascii="Times New Roman" w:hAnsi="Times New Roman"/>
          <w:i/>
          <w:sz w:val="20"/>
          <w:lang w:val="sq-AL"/>
        </w:rPr>
        <w:t>:</w:t>
      </w:r>
    </w:p>
    <w:p w14:paraId="4A7514B7" w14:textId="77777777" w:rsidR="00D55BD1" w:rsidRPr="00BC6CAD" w:rsidRDefault="00D55BD1" w:rsidP="00D55BD1">
      <w:pPr>
        <w:pStyle w:val="BodyText"/>
        <w:spacing w:after="0"/>
        <w:ind w:left="720"/>
        <w:jc w:val="both"/>
        <w:rPr>
          <w:rFonts w:ascii="Times New Roman" w:hAnsi="Times New Roman"/>
          <w:i/>
          <w:sz w:val="20"/>
          <w:lang w:val="sq-AL"/>
        </w:rPr>
      </w:pPr>
    </w:p>
    <w:p w14:paraId="08A88D52" w14:textId="77777777" w:rsidR="00B83A5E" w:rsidRPr="00BC6CAD" w:rsidRDefault="00826684" w:rsidP="00825758">
      <w:pPr>
        <w:pStyle w:val="BodyText"/>
        <w:numPr>
          <w:ilvl w:val="1"/>
          <w:numId w:val="6"/>
        </w:numPr>
        <w:spacing w:after="0"/>
        <w:jc w:val="both"/>
        <w:rPr>
          <w:rFonts w:ascii="Times New Roman" w:hAnsi="Times New Roman"/>
          <w:i/>
          <w:sz w:val="20"/>
          <w:lang w:val="sq-AL"/>
        </w:rPr>
      </w:pPr>
      <w:r w:rsidRPr="00BC6CAD">
        <w:rPr>
          <w:rFonts w:ascii="Times New Roman" w:eastAsiaTheme="majorEastAsia" w:hAnsi="Times New Roman"/>
          <w:i/>
          <w:sz w:val="20"/>
          <w:lang w:val="sq-AL"/>
        </w:rPr>
        <w:t>Përshkruani nga ana cilësore ndikimet jo të drejtpërdrejta mbi grupet e prekura</w:t>
      </w:r>
      <w:r w:rsidR="00573E8A" w:rsidRPr="00BC6CAD">
        <w:rPr>
          <w:rFonts w:ascii="Times New Roman" w:eastAsiaTheme="majorEastAsia" w:hAnsi="Times New Roman"/>
          <w:i/>
          <w:sz w:val="20"/>
          <w:lang w:val="sq-AL"/>
        </w:rPr>
        <w:t>.</w:t>
      </w:r>
    </w:p>
    <w:p w14:paraId="4542384A" w14:textId="77777777" w:rsidR="00B83A5E" w:rsidRPr="00BC6CAD" w:rsidRDefault="00826684" w:rsidP="00825758">
      <w:pPr>
        <w:pStyle w:val="BodyText"/>
        <w:numPr>
          <w:ilvl w:val="1"/>
          <w:numId w:val="6"/>
        </w:numPr>
        <w:spacing w:after="0"/>
        <w:jc w:val="both"/>
        <w:rPr>
          <w:rFonts w:ascii="Times New Roman" w:hAnsi="Times New Roman"/>
          <w:i/>
          <w:sz w:val="20"/>
          <w:lang w:val="sq-AL"/>
        </w:rPr>
      </w:pPr>
      <w:r w:rsidRPr="00BC6CAD">
        <w:rPr>
          <w:rFonts w:ascii="Times New Roman" w:eastAsiaTheme="majorEastAsia" w:hAnsi="Times New Roman"/>
          <w:i/>
          <w:sz w:val="20"/>
          <w:lang w:val="sq-AL"/>
        </w:rPr>
        <w:t>Analizoni ndikimin mbi konkurrencën</w:t>
      </w:r>
      <w:r w:rsidR="00573E8A" w:rsidRPr="00BC6CAD">
        <w:rPr>
          <w:rFonts w:ascii="Times New Roman" w:eastAsiaTheme="majorEastAsia" w:hAnsi="Times New Roman"/>
          <w:i/>
          <w:sz w:val="20"/>
          <w:lang w:val="sq-AL"/>
        </w:rPr>
        <w:t>.</w:t>
      </w:r>
      <w:r w:rsidR="00B83A5E" w:rsidRPr="00BC6CAD">
        <w:rPr>
          <w:rFonts w:ascii="Times New Roman" w:hAnsi="Times New Roman"/>
          <w:i/>
          <w:sz w:val="20"/>
          <w:lang w:val="sq-AL"/>
        </w:rPr>
        <w:t xml:space="preserve">  </w:t>
      </w:r>
    </w:p>
    <w:p w14:paraId="18763CE3" w14:textId="77777777" w:rsidR="00D55BD1" w:rsidRPr="00BC6CAD" w:rsidRDefault="00D55BD1" w:rsidP="00D55BD1">
      <w:pPr>
        <w:pStyle w:val="BodyText"/>
        <w:spacing w:after="0"/>
        <w:ind w:left="1440"/>
        <w:jc w:val="both"/>
        <w:rPr>
          <w:rFonts w:ascii="Times New Roman" w:hAnsi="Times New Roman"/>
          <w:i/>
          <w:sz w:val="20"/>
          <w:lang w:val="sq-AL"/>
        </w:rPr>
      </w:pPr>
    </w:p>
    <w:p w14:paraId="0B0A8751" w14:textId="77777777" w:rsidR="00B83A5E" w:rsidRPr="00BC6CAD" w:rsidRDefault="00826684" w:rsidP="00825758">
      <w:pPr>
        <w:pStyle w:val="BodyText"/>
        <w:numPr>
          <w:ilvl w:val="0"/>
          <w:numId w:val="6"/>
        </w:numPr>
        <w:spacing w:after="0"/>
        <w:jc w:val="both"/>
        <w:rPr>
          <w:rFonts w:ascii="Times New Roman" w:hAnsi="Times New Roman"/>
          <w:i/>
          <w:sz w:val="20"/>
          <w:lang w:val="sq-AL"/>
        </w:rPr>
      </w:pPr>
      <w:r w:rsidRPr="00BC6CAD">
        <w:rPr>
          <w:rFonts w:ascii="Times New Roman" w:hAnsi="Times New Roman"/>
          <w:i/>
          <w:sz w:val="20"/>
          <w:lang w:val="sq-AL"/>
        </w:rPr>
        <w:t>Diskutoni kufizimin e analizës</w:t>
      </w:r>
      <w:r w:rsidR="00D55BD1" w:rsidRPr="00BC6CAD">
        <w:rPr>
          <w:rFonts w:ascii="Times New Roman" w:hAnsi="Times New Roman"/>
          <w:i/>
          <w:sz w:val="20"/>
          <w:lang w:val="sq-AL"/>
        </w:rPr>
        <w:t>:</w:t>
      </w:r>
    </w:p>
    <w:p w14:paraId="2DF5E068" w14:textId="77777777" w:rsidR="00D55BD1" w:rsidRPr="00BC6CAD" w:rsidRDefault="00D55BD1" w:rsidP="00D55BD1">
      <w:pPr>
        <w:pStyle w:val="BodyText"/>
        <w:spacing w:after="0"/>
        <w:ind w:left="720"/>
        <w:jc w:val="both"/>
        <w:rPr>
          <w:rFonts w:ascii="Times New Roman" w:hAnsi="Times New Roman"/>
          <w:i/>
          <w:sz w:val="20"/>
          <w:lang w:val="sq-AL"/>
        </w:rPr>
      </w:pPr>
    </w:p>
    <w:p w14:paraId="4CAEAF2D" w14:textId="77777777" w:rsidR="00826684" w:rsidRPr="00BC6CAD"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BC6CAD">
        <w:rPr>
          <w:rFonts w:ascii="Times New Roman" w:hAnsi="Times New Roman"/>
          <w:i/>
          <w:sz w:val="20"/>
          <w:lang w:val="sq-AL"/>
        </w:rPr>
        <w:t>Jepni supozimet në të cilat janë bazuar parashikimet dhe r</w:t>
      </w:r>
      <w:r w:rsidR="00E63EFD" w:rsidRPr="00BC6CAD">
        <w:rPr>
          <w:rFonts w:ascii="Times New Roman" w:hAnsi="Times New Roman"/>
          <w:i/>
          <w:sz w:val="20"/>
          <w:lang w:val="sq-AL"/>
        </w:rPr>
        <w:t xml:space="preserve">isqet, të cilave ato u </w:t>
      </w:r>
      <w:r w:rsidR="001009D3" w:rsidRPr="00BC6CAD">
        <w:rPr>
          <w:rFonts w:ascii="Times New Roman" w:hAnsi="Times New Roman"/>
          <w:i/>
          <w:sz w:val="20"/>
          <w:lang w:val="sq-AL"/>
        </w:rPr>
        <w:t>nënshtrohen</w:t>
      </w:r>
      <w:r w:rsidR="00E63EFD" w:rsidRPr="00BC6CAD">
        <w:rPr>
          <w:rFonts w:ascii="Times New Roman" w:hAnsi="Times New Roman"/>
          <w:i/>
          <w:sz w:val="20"/>
          <w:lang w:val="sq-AL"/>
        </w:rPr>
        <w:t>.</w:t>
      </w:r>
    </w:p>
    <w:p w14:paraId="6483306E" w14:textId="77777777" w:rsidR="00826684" w:rsidRPr="00BC6CAD" w:rsidRDefault="00826684" w:rsidP="00E63EFD">
      <w:pPr>
        <w:pStyle w:val="BodyText"/>
        <w:numPr>
          <w:ilvl w:val="1"/>
          <w:numId w:val="6"/>
        </w:numPr>
        <w:spacing w:after="0"/>
        <w:jc w:val="both"/>
        <w:rPr>
          <w:rFonts w:ascii="Times New Roman" w:hAnsi="Times New Roman"/>
          <w:i/>
          <w:sz w:val="20"/>
          <w:lang w:val="sq-AL"/>
        </w:rPr>
      </w:pPr>
      <w:r w:rsidRPr="00BC6CAD">
        <w:rPr>
          <w:rFonts w:ascii="Times New Roman" w:hAnsi="Times New Roman"/>
          <w:i/>
          <w:sz w:val="20"/>
          <w:lang w:val="sq-AL"/>
        </w:rPr>
        <w:t xml:space="preserve">Tregoni </w:t>
      </w:r>
      <w:r w:rsidR="00E63EFD" w:rsidRPr="00BC6CAD">
        <w:rPr>
          <w:rFonts w:ascii="Times New Roman" w:hAnsi="Times New Roman"/>
          <w:i/>
          <w:sz w:val="20"/>
          <w:lang w:val="sq-AL"/>
        </w:rPr>
        <w:t>sa të f</w:t>
      </w:r>
      <w:r w:rsidR="00573E8A" w:rsidRPr="00BC6CAD">
        <w:rPr>
          <w:rFonts w:ascii="Times New Roman" w:hAnsi="Times New Roman"/>
          <w:i/>
          <w:sz w:val="20"/>
          <w:lang w:val="sq-AL"/>
        </w:rPr>
        <w:t>orta</w:t>
      </w:r>
      <w:r w:rsidR="00E63EFD" w:rsidRPr="00BC6CAD">
        <w:rPr>
          <w:rFonts w:ascii="Times New Roman" w:hAnsi="Times New Roman"/>
          <w:i/>
          <w:sz w:val="20"/>
          <w:lang w:val="sq-AL"/>
        </w:rPr>
        <w:t>, të pavarura dhe të rëndësishme</w:t>
      </w:r>
      <w:r w:rsidRPr="00BC6CAD">
        <w:rPr>
          <w:rFonts w:ascii="Times New Roman" w:hAnsi="Times New Roman"/>
          <w:i/>
          <w:sz w:val="20"/>
          <w:lang w:val="sq-AL"/>
        </w:rPr>
        <w:t xml:space="preserve"> janë provat që mbështesin supozimet</w:t>
      </w:r>
      <w:r w:rsidR="00E63EFD" w:rsidRPr="00BC6CAD">
        <w:rPr>
          <w:rFonts w:ascii="Times New Roman" w:hAnsi="Times New Roman"/>
          <w:i/>
          <w:sz w:val="20"/>
          <w:lang w:val="sq-AL"/>
        </w:rPr>
        <w:t>.</w:t>
      </w:r>
    </w:p>
    <w:p w14:paraId="17E5D90F" w14:textId="77777777" w:rsidR="00B83A5E" w:rsidRPr="00BC6CAD" w:rsidRDefault="00E63EFD" w:rsidP="00E63EFD">
      <w:pPr>
        <w:pStyle w:val="BodyText"/>
        <w:numPr>
          <w:ilvl w:val="1"/>
          <w:numId w:val="6"/>
        </w:numPr>
        <w:spacing w:after="0"/>
        <w:jc w:val="both"/>
        <w:rPr>
          <w:rFonts w:ascii="Times New Roman" w:hAnsi="Times New Roman"/>
          <w:i/>
          <w:sz w:val="20"/>
          <w:lang w:val="sq-AL"/>
        </w:rPr>
      </w:pPr>
      <w:r w:rsidRPr="00BC6CAD">
        <w:rPr>
          <w:rFonts w:ascii="Times New Roman" w:hAnsi="Times New Roman"/>
          <w:i/>
          <w:sz w:val="20"/>
          <w:lang w:val="sq-AL"/>
        </w:rPr>
        <w:t xml:space="preserve">Tregoni se </w:t>
      </w:r>
      <w:r w:rsidR="00826684" w:rsidRPr="00BC6CAD">
        <w:rPr>
          <w:rFonts w:ascii="Times New Roman" w:hAnsi="Times New Roman"/>
          <w:i/>
          <w:sz w:val="20"/>
          <w:lang w:val="sq-AL"/>
        </w:rPr>
        <w:t>çfarë mund të p</w:t>
      </w:r>
      <w:r w:rsidRPr="00BC6CAD">
        <w:rPr>
          <w:rFonts w:ascii="Times New Roman" w:hAnsi="Times New Roman"/>
          <w:i/>
          <w:sz w:val="20"/>
          <w:lang w:val="sq-AL"/>
        </w:rPr>
        <w:t xml:space="preserve">engojë </w:t>
      </w:r>
      <w:r w:rsidR="00826684" w:rsidRPr="00BC6CAD">
        <w:rPr>
          <w:rFonts w:ascii="Times New Roman" w:hAnsi="Times New Roman"/>
          <w:i/>
          <w:sz w:val="20"/>
          <w:lang w:val="sq-AL"/>
        </w:rPr>
        <w:t xml:space="preserve">realizimin e përfitimeve, </w:t>
      </w:r>
      <w:r w:rsidRPr="00BC6CAD">
        <w:rPr>
          <w:rFonts w:ascii="Times New Roman" w:hAnsi="Times New Roman"/>
          <w:i/>
          <w:sz w:val="20"/>
          <w:lang w:val="sq-AL"/>
        </w:rPr>
        <w:t xml:space="preserve">të rrisë </w:t>
      </w:r>
      <w:r w:rsidR="00826684" w:rsidRPr="00BC6CAD">
        <w:rPr>
          <w:rFonts w:ascii="Times New Roman" w:hAnsi="Times New Roman"/>
          <w:i/>
          <w:sz w:val="20"/>
          <w:lang w:val="sq-AL"/>
        </w:rPr>
        <w:t xml:space="preserve">kostot ose </w:t>
      </w:r>
      <w:r w:rsidRPr="00BC6CAD">
        <w:rPr>
          <w:rFonts w:ascii="Times New Roman" w:hAnsi="Times New Roman"/>
          <w:i/>
          <w:sz w:val="20"/>
          <w:lang w:val="sq-AL"/>
        </w:rPr>
        <w:t xml:space="preserve">të sjellë pasoja </w:t>
      </w:r>
      <w:r w:rsidR="00826684" w:rsidRPr="00BC6CAD">
        <w:rPr>
          <w:rFonts w:ascii="Times New Roman" w:hAnsi="Times New Roman"/>
          <w:i/>
          <w:sz w:val="20"/>
          <w:lang w:val="sq-AL"/>
        </w:rPr>
        <w:t>të papritura</w:t>
      </w:r>
      <w:r w:rsidR="00573E8A" w:rsidRPr="00BC6CAD">
        <w:rPr>
          <w:rFonts w:ascii="Times New Roman" w:hAnsi="Times New Roman"/>
          <w:i/>
          <w:sz w:val="20"/>
          <w:lang w:val="sq-AL"/>
        </w:rPr>
        <w:t>.</w:t>
      </w:r>
    </w:p>
    <w:p w14:paraId="67C4D9E8" w14:textId="77777777" w:rsidR="00D55BD1" w:rsidRPr="00BC6CAD" w:rsidRDefault="00D55BD1" w:rsidP="00D55BD1">
      <w:pPr>
        <w:pStyle w:val="BodyText"/>
        <w:spacing w:after="0"/>
        <w:ind w:left="1440"/>
        <w:jc w:val="both"/>
        <w:rPr>
          <w:rFonts w:ascii="Times New Roman" w:hAnsi="Times New Roman"/>
          <w:i/>
          <w:sz w:val="20"/>
          <w:lang w:val="sq-AL"/>
        </w:rPr>
      </w:pPr>
    </w:p>
    <w:p w14:paraId="05E881BC" w14:textId="77777777" w:rsidR="00D55BD1" w:rsidRPr="00BC6CAD" w:rsidRDefault="00E63EFD" w:rsidP="00825758">
      <w:pPr>
        <w:pStyle w:val="BodyText"/>
        <w:numPr>
          <w:ilvl w:val="0"/>
          <w:numId w:val="6"/>
        </w:numPr>
        <w:spacing w:after="0"/>
        <w:jc w:val="both"/>
        <w:rPr>
          <w:rFonts w:ascii="Times New Roman" w:hAnsi="Times New Roman"/>
          <w:i/>
          <w:sz w:val="20"/>
          <w:lang w:val="sq-AL"/>
        </w:rPr>
      </w:pPr>
      <w:r w:rsidRPr="00BC6CAD">
        <w:rPr>
          <w:rFonts w:ascii="Times New Roman" w:hAnsi="Times New Roman"/>
          <w:i/>
          <w:sz w:val="20"/>
          <w:lang w:val="sq-AL"/>
        </w:rPr>
        <w:t>Përmblidhni vlerësimin e opsioneve</w:t>
      </w:r>
      <w:r w:rsidR="00D55BD1" w:rsidRPr="00BC6CAD">
        <w:rPr>
          <w:rFonts w:ascii="Times New Roman" w:hAnsi="Times New Roman"/>
          <w:i/>
          <w:sz w:val="20"/>
          <w:lang w:val="sq-AL"/>
        </w:rPr>
        <w:t>:</w:t>
      </w:r>
    </w:p>
    <w:p w14:paraId="43C5C4B7" w14:textId="77777777" w:rsidR="00B83A5E" w:rsidRPr="00BC6CAD" w:rsidRDefault="00BC0A43" w:rsidP="00D55BD1">
      <w:pPr>
        <w:pStyle w:val="BodyText"/>
        <w:spacing w:after="0"/>
        <w:ind w:left="720"/>
        <w:jc w:val="both"/>
        <w:rPr>
          <w:rFonts w:ascii="Times New Roman" w:hAnsi="Times New Roman"/>
          <w:i/>
          <w:sz w:val="20"/>
          <w:lang w:val="sq-AL"/>
        </w:rPr>
      </w:pPr>
      <w:r w:rsidRPr="00BC6CAD">
        <w:rPr>
          <w:rFonts w:ascii="Times New Roman" w:hAnsi="Times New Roman"/>
          <w:i/>
          <w:sz w:val="20"/>
          <w:lang w:val="sq-AL"/>
        </w:rPr>
        <w:t xml:space="preserve"> </w:t>
      </w:r>
    </w:p>
    <w:p w14:paraId="15187BE5" w14:textId="77777777" w:rsidR="00E63EFD" w:rsidRPr="00BC6CAD" w:rsidRDefault="00E63EFD" w:rsidP="00573E8A">
      <w:pPr>
        <w:pStyle w:val="BodyText"/>
        <w:numPr>
          <w:ilvl w:val="1"/>
          <w:numId w:val="6"/>
        </w:numPr>
        <w:spacing w:after="0"/>
        <w:jc w:val="both"/>
        <w:rPr>
          <w:rFonts w:ascii="Times New Roman" w:hAnsi="Times New Roman"/>
          <w:i/>
          <w:sz w:val="20"/>
          <w:lang w:val="sq-AL"/>
        </w:rPr>
      </w:pPr>
      <w:r w:rsidRPr="00BC6CAD">
        <w:rPr>
          <w:rFonts w:ascii="Times New Roman" w:hAnsi="Times New Roman"/>
          <w:i/>
          <w:sz w:val="20"/>
          <w:lang w:val="sq-AL"/>
        </w:rPr>
        <w:t xml:space="preserve"> Paraqisni një pasqyrë përmbledhëse të të gjitha ndikimeve të opsioneve të analizuara</w:t>
      </w:r>
      <w:r w:rsidR="00573E8A" w:rsidRPr="00BC6CAD">
        <w:rPr>
          <w:rFonts w:ascii="Times New Roman" w:hAnsi="Times New Roman"/>
          <w:i/>
          <w:sz w:val="20"/>
          <w:lang w:val="sq-AL"/>
        </w:rPr>
        <w:t>.</w:t>
      </w:r>
    </w:p>
    <w:p w14:paraId="6755CABE" w14:textId="77777777" w:rsidR="00E63EFD" w:rsidRPr="00BC6CAD" w:rsidRDefault="00E63EFD" w:rsidP="00573E8A">
      <w:pPr>
        <w:pStyle w:val="BodyText"/>
        <w:numPr>
          <w:ilvl w:val="1"/>
          <w:numId w:val="6"/>
        </w:numPr>
        <w:spacing w:after="0"/>
        <w:jc w:val="both"/>
        <w:rPr>
          <w:rFonts w:ascii="Times New Roman" w:hAnsi="Times New Roman"/>
          <w:i/>
          <w:sz w:val="20"/>
          <w:lang w:val="sq-AL"/>
        </w:rPr>
      </w:pPr>
      <w:r w:rsidRPr="00BC6CAD">
        <w:rPr>
          <w:rFonts w:ascii="Times New Roman" w:hAnsi="Times New Roman"/>
          <w:i/>
          <w:sz w:val="20"/>
          <w:lang w:val="sq-AL"/>
        </w:rPr>
        <w:t xml:space="preserve">Shpjegoni se si ndikimet e të gjitha opsioneve të analizuara krahasohen me </w:t>
      </w:r>
      <w:r w:rsidR="001009D3" w:rsidRPr="00BC6CAD">
        <w:rPr>
          <w:rFonts w:ascii="Times New Roman" w:hAnsi="Times New Roman"/>
          <w:i/>
          <w:sz w:val="20"/>
          <w:lang w:val="sq-AL"/>
        </w:rPr>
        <w:t>njëra</w:t>
      </w:r>
      <w:r w:rsidR="00D55BD1" w:rsidRPr="00BC6CAD">
        <w:rPr>
          <w:rFonts w:ascii="Times New Roman" w:hAnsi="Times New Roman"/>
          <w:i/>
          <w:sz w:val="20"/>
          <w:lang w:val="sq-AL"/>
        </w:rPr>
        <w:t>-</w:t>
      </w:r>
      <w:r w:rsidRPr="00BC6CAD">
        <w:rPr>
          <w:rFonts w:ascii="Times New Roman" w:hAnsi="Times New Roman"/>
          <w:i/>
          <w:sz w:val="20"/>
          <w:lang w:val="sq-AL"/>
        </w:rPr>
        <w:t>tjetrën</w:t>
      </w:r>
      <w:r w:rsidR="00573E8A" w:rsidRPr="00BC6CAD">
        <w:rPr>
          <w:rFonts w:ascii="Times New Roman" w:hAnsi="Times New Roman"/>
          <w:i/>
          <w:sz w:val="20"/>
          <w:lang w:val="sq-AL"/>
        </w:rPr>
        <w:t>.</w:t>
      </w:r>
    </w:p>
    <w:p w14:paraId="614FD0F5" w14:textId="77777777" w:rsidR="00BC0A43" w:rsidRPr="00424666" w:rsidRDefault="00E63EFD" w:rsidP="00573E8A">
      <w:pPr>
        <w:pStyle w:val="BodyText"/>
        <w:numPr>
          <w:ilvl w:val="1"/>
          <w:numId w:val="6"/>
        </w:numPr>
        <w:spacing w:after="0"/>
        <w:jc w:val="both"/>
        <w:rPr>
          <w:rFonts w:ascii="Times New Roman" w:hAnsi="Times New Roman"/>
          <w:i/>
          <w:sz w:val="24"/>
          <w:szCs w:val="24"/>
          <w:lang w:val="sq-AL"/>
        </w:rPr>
      </w:pPr>
      <w:r w:rsidRPr="00BC6CAD">
        <w:rPr>
          <w:rFonts w:ascii="Times New Roman" w:hAnsi="Times New Roman"/>
          <w:i/>
          <w:sz w:val="20"/>
          <w:lang w:val="sq-AL"/>
        </w:rPr>
        <w:t xml:space="preserve">Paraqisni </w:t>
      </w:r>
      <w:r w:rsidR="00257570" w:rsidRPr="00BC6CAD">
        <w:rPr>
          <w:rFonts w:ascii="Times New Roman" w:hAnsi="Times New Roman"/>
          <w:i/>
          <w:sz w:val="20"/>
          <w:lang w:val="sq-AL"/>
        </w:rPr>
        <w:t>përllogaritjet</w:t>
      </w:r>
      <w:r w:rsidRPr="00BC6CAD">
        <w:rPr>
          <w:rFonts w:ascii="Times New Roman" w:hAnsi="Times New Roman"/>
          <w:i/>
          <w:sz w:val="20"/>
          <w:lang w:val="sq-AL"/>
        </w:rPr>
        <w:t xml:space="preserve"> më të mira të</w:t>
      </w:r>
      <w:r w:rsidR="00257570" w:rsidRPr="00BC6CAD">
        <w:rPr>
          <w:rFonts w:ascii="Times New Roman" w:hAnsi="Times New Roman"/>
          <w:i/>
          <w:sz w:val="20"/>
          <w:lang w:val="sq-AL"/>
        </w:rPr>
        <w:t xml:space="preserve"> përgjithshme neto të</w:t>
      </w:r>
      <w:r w:rsidRPr="00BC6CAD">
        <w:rPr>
          <w:rFonts w:ascii="Times New Roman" w:hAnsi="Times New Roman"/>
          <w:i/>
          <w:sz w:val="20"/>
          <w:lang w:val="sq-AL"/>
        </w:rPr>
        <w:t xml:space="preserve"> </w:t>
      </w:r>
      <w:r w:rsidR="00257570" w:rsidRPr="00BC6CAD">
        <w:rPr>
          <w:rFonts w:ascii="Times New Roman" w:hAnsi="Times New Roman"/>
          <w:i/>
          <w:sz w:val="20"/>
          <w:lang w:val="sq-AL"/>
        </w:rPr>
        <w:t xml:space="preserve">ndikimit me vlerë </w:t>
      </w:r>
      <w:r w:rsidRPr="00BC6CAD">
        <w:rPr>
          <w:rFonts w:ascii="Times New Roman" w:hAnsi="Times New Roman"/>
          <w:i/>
          <w:sz w:val="20"/>
          <w:lang w:val="sq-AL"/>
        </w:rPr>
        <w:t>monetar</w:t>
      </w:r>
      <w:r w:rsidR="00257570" w:rsidRPr="00BC6CAD">
        <w:rPr>
          <w:rFonts w:ascii="Times New Roman" w:hAnsi="Times New Roman"/>
          <w:i/>
          <w:sz w:val="20"/>
          <w:lang w:val="sq-AL"/>
        </w:rPr>
        <w:t>e</w:t>
      </w:r>
      <w:r w:rsidRPr="00BC6CAD">
        <w:rPr>
          <w:rFonts w:ascii="Times New Roman" w:hAnsi="Times New Roman"/>
          <w:i/>
          <w:sz w:val="20"/>
          <w:lang w:val="sq-AL"/>
        </w:rPr>
        <w:t xml:space="preserve"> të </w:t>
      </w:r>
      <w:r w:rsidR="00257570" w:rsidRPr="00BC6CAD">
        <w:rPr>
          <w:rFonts w:ascii="Times New Roman" w:hAnsi="Times New Roman"/>
          <w:i/>
          <w:sz w:val="20"/>
          <w:lang w:val="sq-AL"/>
        </w:rPr>
        <w:t xml:space="preserve">përcaktuar </w:t>
      </w:r>
      <w:r w:rsidRPr="00BC6CAD">
        <w:rPr>
          <w:rFonts w:ascii="Times New Roman" w:hAnsi="Times New Roman"/>
          <w:i/>
          <w:sz w:val="20"/>
          <w:lang w:val="sq-AL"/>
        </w:rPr>
        <w:t xml:space="preserve">për çdo </w:t>
      </w:r>
      <w:r w:rsidR="00D55BD1" w:rsidRPr="00BC6CAD">
        <w:rPr>
          <w:rFonts w:ascii="Times New Roman" w:hAnsi="Times New Roman"/>
          <w:i/>
          <w:sz w:val="20"/>
          <w:lang w:val="sq-AL"/>
        </w:rPr>
        <w:t>opsion (shih a</w:t>
      </w:r>
      <w:r w:rsidR="00900286" w:rsidRPr="00BC6CAD">
        <w:rPr>
          <w:rFonts w:ascii="Times New Roman" w:hAnsi="Times New Roman"/>
          <w:i/>
          <w:sz w:val="20"/>
          <w:lang w:val="sq-AL"/>
        </w:rPr>
        <w:t>neksin 1/b</w:t>
      </w:r>
      <w:r w:rsidRPr="00BC6CAD">
        <w:rPr>
          <w:rFonts w:ascii="Times New Roman" w:hAnsi="Times New Roman"/>
          <w:i/>
          <w:sz w:val="20"/>
          <w:lang w:val="sq-AL"/>
        </w:rPr>
        <w:t xml:space="preserve"> për tabelën që mund të përdorn</w:t>
      </w:r>
      <w:r w:rsidR="00475898" w:rsidRPr="00BC6CAD">
        <w:rPr>
          <w:rFonts w:ascii="Times New Roman" w:hAnsi="Times New Roman"/>
          <w:i/>
          <w:sz w:val="20"/>
          <w:lang w:val="sq-AL"/>
        </w:rPr>
        <w:t>i</w:t>
      </w:r>
      <w:r w:rsidR="00BC0A43" w:rsidRPr="00BC6CAD">
        <w:rPr>
          <w:rFonts w:ascii="Times New Roman" w:hAnsi="Times New Roman"/>
          <w:i/>
          <w:sz w:val="20"/>
          <w:lang w:val="sq-AL"/>
        </w:rPr>
        <w:t>)</w:t>
      </w:r>
      <w:r w:rsidR="00573E8A" w:rsidRPr="00BC6CAD">
        <w:rPr>
          <w:rFonts w:ascii="Times New Roman" w:hAnsi="Times New Roman"/>
          <w:i/>
          <w:sz w:val="20"/>
          <w:lang w:val="sq-AL"/>
        </w:rPr>
        <w:t>.</w:t>
      </w:r>
      <w:r w:rsidR="00257570" w:rsidRPr="00424666">
        <w:rPr>
          <w:rFonts w:ascii="Times New Roman" w:hAnsi="Times New Roman"/>
          <w:i/>
          <w:sz w:val="24"/>
          <w:szCs w:val="24"/>
          <w:lang w:val="sq-AL"/>
        </w:rPr>
        <w:t xml:space="preserve"> </w:t>
      </w:r>
    </w:p>
    <w:bookmarkEnd w:id="7"/>
    <w:p w14:paraId="4E104376" w14:textId="77777777" w:rsidR="002C7EE3" w:rsidRPr="00424666" w:rsidRDefault="002C7EE3" w:rsidP="0013699E">
      <w:pPr>
        <w:autoSpaceDE w:val="0"/>
        <w:autoSpaceDN w:val="0"/>
        <w:adjustRightInd w:val="0"/>
        <w:jc w:val="both"/>
        <w:rPr>
          <w:rFonts w:ascii="Times New Roman" w:hAnsi="Times New Roman"/>
          <w:i/>
          <w:color w:val="000000"/>
          <w:sz w:val="24"/>
          <w:szCs w:val="24"/>
          <w:lang w:val="sq-AL"/>
        </w:rPr>
      </w:pPr>
    </w:p>
    <w:p w14:paraId="60F8D464" w14:textId="77777777" w:rsidR="00A42F5F" w:rsidRPr="00424666" w:rsidRDefault="00A42F5F" w:rsidP="00864E90">
      <w:pPr>
        <w:jc w:val="both"/>
        <w:rPr>
          <w:rFonts w:ascii="Times New Roman" w:hAnsi="Times New Roman"/>
          <w:sz w:val="24"/>
          <w:szCs w:val="24"/>
          <w:lang w:val="sq-AL"/>
        </w:rPr>
      </w:pPr>
      <w:bookmarkStart w:id="8" w:name="_Toc506919738"/>
      <w:r w:rsidRPr="00424666">
        <w:rPr>
          <w:rFonts w:ascii="Times New Roman" w:hAnsi="Times New Roman"/>
          <w:sz w:val="24"/>
          <w:szCs w:val="24"/>
          <w:lang w:val="sq-AL"/>
        </w:rPr>
        <w:t xml:space="preserve">Opsioni i preferuar </w:t>
      </w:r>
      <w:r w:rsidR="00294EDC" w:rsidRPr="00424666">
        <w:rPr>
          <w:rFonts w:ascii="Times New Roman" w:hAnsi="Times New Roman"/>
          <w:sz w:val="24"/>
          <w:szCs w:val="24"/>
          <w:lang w:val="sq-AL"/>
        </w:rPr>
        <w:t>ë</w:t>
      </w:r>
      <w:r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hartimi i nj</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ligji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ri i cili do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Pr="00424666">
        <w:rPr>
          <w:rFonts w:ascii="Times New Roman" w:hAnsi="Times New Roman"/>
          <w:sz w:val="24"/>
          <w:szCs w:val="24"/>
          <w:lang w:val="sq-AL"/>
        </w:rPr>
        <w:t>rcaktoj</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trajtimin financiar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sve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Policis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Shtetit, Gard</w:t>
      </w:r>
      <w:r w:rsidR="00294EDC" w:rsidRPr="00424666">
        <w:rPr>
          <w:rFonts w:ascii="Times New Roman" w:hAnsi="Times New Roman"/>
          <w:sz w:val="24"/>
          <w:szCs w:val="24"/>
          <w:lang w:val="sq-AL"/>
        </w:rPr>
        <w:t>ë</w:t>
      </w:r>
      <w:r w:rsidRPr="00424666">
        <w:rPr>
          <w:rFonts w:ascii="Times New Roman" w:hAnsi="Times New Roman"/>
          <w:sz w:val="24"/>
          <w:szCs w:val="24"/>
          <w:lang w:val="sq-AL"/>
        </w:rPr>
        <w:t>s 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294EDC" w:rsidRPr="00424666">
        <w:rPr>
          <w:rFonts w:ascii="Times New Roman" w:hAnsi="Times New Roman"/>
          <w:sz w:val="24"/>
          <w:szCs w:val="24"/>
          <w:lang w:val="sq-AL"/>
        </w:rPr>
        <w:t>ë</w:t>
      </w:r>
      <w:r w:rsidRPr="00424666">
        <w:rPr>
          <w:rFonts w:ascii="Times New Roman" w:hAnsi="Times New Roman"/>
          <w:sz w:val="24"/>
          <w:szCs w:val="24"/>
          <w:lang w:val="sq-AL"/>
        </w:rPr>
        <w:t>s dhe SHÇBA-s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i cili do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ket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ndikim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drejtp</w:t>
      </w:r>
      <w:r w:rsidR="00294EDC" w:rsidRPr="00424666">
        <w:rPr>
          <w:rFonts w:ascii="Times New Roman" w:hAnsi="Times New Roman"/>
          <w:sz w:val="24"/>
          <w:szCs w:val="24"/>
          <w:lang w:val="sq-AL"/>
        </w:rPr>
        <w:t>ë</w:t>
      </w:r>
      <w:r w:rsidRPr="00424666">
        <w:rPr>
          <w:rFonts w:ascii="Times New Roman" w:hAnsi="Times New Roman"/>
          <w:sz w:val="24"/>
          <w:szCs w:val="24"/>
          <w:lang w:val="sq-AL"/>
        </w:rPr>
        <w:t>rdrejt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tek:</w:t>
      </w:r>
    </w:p>
    <w:p w14:paraId="44F8E7F4" w14:textId="77777777" w:rsidR="00A42F5F" w:rsidRPr="00424666" w:rsidRDefault="00A42F5F" w:rsidP="00A42F5F">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e Policis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Shtetit;</w:t>
      </w:r>
    </w:p>
    <w:p w14:paraId="1BE75D80" w14:textId="77777777" w:rsidR="00A42F5F" w:rsidRPr="00424666" w:rsidRDefault="00A42F5F" w:rsidP="00A42F5F">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e Gard</w:t>
      </w:r>
      <w:r w:rsidR="00294EDC" w:rsidRPr="00424666">
        <w:rPr>
          <w:rFonts w:ascii="Times New Roman" w:hAnsi="Times New Roman"/>
          <w:sz w:val="24"/>
          <w:szCs w:val="24"/>
          <w:lang w:val="sq-AL"/>
        </w:rPr>
        <w:t>ë</w:t>
      </w:r>
      <w:r w:rsidRPr="00424666">
        <w:rPr>
          <w:rFonts w:ascii="Times New Roman" w:hAnsi="Times New Roman"/>
          <w:sz w:val="24"/>
          <w:szCs w:val="24"/>
          <w:lang w:val="sq-AL"/>
        </w:rPr>
        <w:t>s 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Republik</w:t>
      </w:r>
      <w:r w:rsidR="00294EDC" w:rsidRPr="00424666">
        <w:rPr>
          <w:rFonts w:ascii="Times New Roman" w:hAnsi="Times New Roman"/>
          <w:sz w:val="24"/>
          <w:szCs w:val="24"/>
          <w:lang w:val="sq-AL"/>
        </w:rPr>
        <w:t>ë</w:t>
      </w:r>
      <w:r w:rsidRPr="00424666">
        <w:rPr>
          <w:rFonts w:ascii="Times New Roman" w:hAnsi="Times New Roman"/>
          <w:sz w:val="24"/>
          <w:szCs w:val="24"/>
          <w:lang w:val="sq-AL"/>
        </w:rPr>
        <w:t>s 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Shqip</w:t>
      </w:r>
      <w:r w:rsidR="00294EDC" w:rsidRPr="00424666">
        <w:rPr>
          <w:rFonts w:ascii="Times New Roman" w:hAnsi="Times New Roman"/>
          <w:sz w:val="24"/>
          <w:szCs w:val="24"/>
          <w:lang w:val="sq-AL"/>
        </w:rPr>
        <w:t>ë</w:t>
      </w:r>
      <w:r w:rsidRPr="00424666">
        <w:rPr>
          <w:rFonts w:ascii="Times New Roman" w:hAnsi="Times New Roman"/>
          <w:sz w:val="24"/>
          <w:szCs w:val="24"/>
          <w:lang w:val="sq-AL"/>
        </w:rPr>
        <w:t>ris</w:t>
      </w:r>
      <w:r w:rsidR="00294EDC" w:rsidRPr="00424666">
        <w:rPr>
          <w:rFonts w:ascii="Times New Roman" w:hAnsi="Times New Roman"/>
          <w:sz w:val="24"/>
          <w:szCs w:val="24"/>
          <w:lang w:val="sq-AL"/>
        </w:rPr>
        <w:t>ë</w:t>
      </w:r>
      <w:r w:rsidRPr="00424666">
        <w:rPr>
          <w:rFonts w:ascii="Times New Roman" w:hAnsi="Times New Roman"/>
          <w:sz w:val="24"/>
          <w:szCs w:val="24"/>
          <w:lang w:val="sq-AL"/>
        </w:rPr>
        <w:t>;</w:t>
      </w:r>
    </w:p>
    <w:p w14:paraId="15FAB385" w14:textId="77777777" w:rsidR="00A42F5F" w:rsidRPr="00424666" w:rsidRDefault="00A42F5F" w:rsidP="00A42F5F">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e Sh</w:t>
      </w:r>
      <w:r w:rsidR="00294EDC" w:rsidRPr="00424666">
        <w:rPr>
          <w:rFonts w:ascii="Times New Roman" w:hAnsi="Times New Roman"/>
          <w:sz w:val="24"/>
          <w:szCs w:val="24"/>
          <w:lang w:val="sq-AL"/>
        </w:rPr>
        <w:t>ë</w:t>
      </w:r>
      <w:r w:rsidRPr="00424666">
        <w:rPr>
          <w:rFonts w:ascii="Times New Roman" w:hAnsi="Times New Roman"/>
          <w:sz w:val="24"/>
          <w:szCs w:val="24"/>
          <w:lang w:val="sq-AL"/>
        </w:rPr>
        <w:t>rbimit p</w:t>
      </w:r>
      <w:r w:rsidR="00294EDC" w:rsidRPr="00424666">
        <w:rPr>
          <w:rFonts w:ascii="Times New Roman" w:hAnsi="Times New Roman"/>
          <w:sz w:val="24"/>
          <w:szCs w:val="24"/>
          <w:lang w:val="sq-AL"/>
        </w:rPr>
        <w:t>ë</w:t>
      </w:r>
      <w:r w:rsidRPr="00424666">
        <w:rPr>
          <w:rFonts w:ascii="Times New Roman" w:hAnsi="Times New Roman"/>
          <w:sz w:val="24"/>
          <w:szCs w:val="24"/>
          <w:lang w:val="sq-AL"/>
        </w:rPr>
        <w:t>r Ç</w:t>
      </w:r>
      <w:r w:rsidR="00294EDC" w:rsidRPr="00424666">
        <w:rPr>
          <w:rFonts w:ascii="Times New Roman" w:hAnsi="Times New Roman"/>
          <w:sz w:val="24"/>
          <w:szCs w:val="24"/>
          <w:lang w:val="sq-AL"/>
        </w:rPr>
        <w:t>ë</w:t>
      </w:r>
      <w:r w:rsidRPr="00424666">
        <w:rPr>
          <w:rFonts w:ascii="Times New Roman" w:hAnsi="Times New Roman"/>
          <w:sz w:val="24"/>
          <w:szCs w:val="24"/>
          <w:lang w:val="sq-AL"/>
        </w:rPr>
        <w:t>shtjet e Brendshme dhe Ankesat.</w:t>
      </w:r>
    </w:p>
    <w:p w14:paraId="4DC5BBC0" w14:textId="77777777" w:rsidR="00E66F28" w:rsidRPr="00424666" w:rsidRDefault="00A42F5F" w:rsidP="00E66F28">
      <w:pPr>
        <w:jc w:val="both"/>
        <w:rPr>
          <w:rFonts w:ascii="Times New Roman" w:hAnsi="Times New Roman"/>
          <w:sz w:val="24"/>
          <w:szCs w:val="24"/>
          <w:lang w:val="sq-AL"/>
        </w:rPr>
      </w:pPr>
      <w:r w:rsidRPr="00424666">
        <w:rPr>
          <w:rFonts w:ascii="Times New Roman" w:hAnsi="Times New Roman"/>
          <w:sz w:val="24"/>
          <w:szCs w:val="24"/>
          <w:lang w:val="sq-AL"/>
        </w:rPr>
        <w:t>Nga kategorit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e m</w:t>
      </w:r>
      <w:r w:rsidR="00294EDC" w:rsidRPr="00424666">
        <w:rPr>
          <w:rFonts w:ascii="Times New Roman" w:hAnsi="Times New Roman"/>
          <w:sz w:val="24"/>
          <w:szCs w:val="24"/>
          <w:lang w:val="sq-AL"/>
        </w:rPr>
        <w:t>ë</w:t>
      </w:r>
      <w:r w:rsidRPr="00424666">
        <w:rPr>
          <w:rFonts w:ascii="Times New Roman" w:hAnsi="Times New Roman"/>
          <w:sz w:val="24"/>
          <w:szCs w:val="24"/>
          <w:lang w:val="sq-AL"/>
        </w:rPr>
        <w:t>sip</w:t>
      </w:r>
      <w:r w:rsidR="00294EDC" w:rsidRPr="00424666">
        <w:rPr>
          <w:rFonts w:ascii="Times New Roman" w:hAnsi="Times New Roman"/>
          <w:sz w:val="24"/>
          <w:szCs w:val="24"/>
          <w:lang w:val="sq-AL"/>
        </w:rPr>
        <w:t>ë</w:t>
      </w:r>
      <w:r w:rsidRPr="00424666">
        <w:rPr>
          <w:rFonts w:ascii="Times New Roman" w:hAnsi="Times New Roman"/>
          <w:sz w:val="24"/>
          <w:szCs w:val="24"/>
          <w:lang w:val="sq-AL"/>
        </w:rPr>
        <w:t>rme preken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kan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mbushur mosh</w:t>
      </w:r>
      <w:r w:rsidR="00294EDC" w:rsidRPr="00424666">
        <w:rPr>
          <w:rFonts w:ascii="Times New Roman" w:hAnsi="Times New Roman"/>
          <w:sz w:val="24"/>
          <w:szCs w:val="24"/>
          <w:lang w:val="sq-AL"/>
        </w:rPr>
        <w:t>ë</w:t>
      </w:r>
      <w:r w:rsidRPr="00424666">
        <w:rPr>
          <w:rFonts w:ascii="Times New Roman" w:hAnsi="Times New Roman"/>
          <w:sz w:val="24"/>
          <w:szCs w:val="24"/>
          <w:lang w:val="sq-AL"/>
        </w:rPr>
        <w:t>n 55 vjeç dhe kan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kryer 30 vite sh</w:t>
      </w:r>
      <w:r w:rsidR="00294EDC" w:rsidRPr="00424666">
        <w:rPr>
          <w:rFonts w:ascii="Times New Roman" w:hAnsi="Times New Roman"/>
          <w:sz w:val="24"/>
          <w:szCs w:val="24"/>
          <w:lang w:val="sq-AL"/>
        </w:rPr>
        <w:t>ë</w:t>
      </w:r>
      <w:r w:rsidRPr="00424666">
        <w:rPr>
          <w:rFonts w:ascii="Times New Roman" w:hAnsi="Times New Roman"/>
          <w:sz w:val="24"/>
          <w:szCs w:val="24"/>
          <w:lang w:val="sq-AL"/>
        </w:rPr>
        <w:t>rbim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strukturat shtet</w:t>
      </w:r>
      <w:r w:rsidR="00294EDC" w:rsidRPr="00424666">
        <w:rPr>
          <w:rFonts w:ascii="Times New Roman" w:hAnsi="Times New Roman"/>
          <w:sz w:val="24"/>
          <w:szCs w:val="24"/>
          <w:lang w:val="sq-AL"/>
        </w:rPr>
        <w:t>ë</w:t>
      </w:r>
      <w:r w:rsidRPr="00424666">
        <w:rPr>
          <w:rFonts w:ascii="Times New Roman" w:hAnsi="Times New Roman"/>
          <w:sz w:val="24"/>
          <w:szCs w:val="24"/>
          <w:lang w:val="sq-AL"/>
        </w:rPr>
        <w:t>rore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operojn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me grada. </w:t>
      </w:r>
      <w:r w:rsidR="00226ACE" w:rsidRPr="00424666">
        <w:rPr>
          <w:rFonts w:ascii="Times New Roman" w:hAnsi="Times New Roman"/>
          <w:sz w:val="24"/>
          <w:szCs w:val="24"/>
          <w:lang w:val="sq-AL"/>
        </w:rPr>
        <w:t>K</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ta punonj</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 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se shprehin vullnetin p</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nd</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rprer</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marr</w:t>
      </w:r>
      <w:r w:rsidR="00294EDC" w:rsidRPr="00424666">
        <w:rPr>
          <w:rFonts w:ascii="Times New Roman" w:hAnsi="Times New Roman"/>
          <w:sz w:val="24"/>
          <w:szCs w:val="24"/>
          <w:lang w:val="sq-AL"/>
        </w:rPr>
        <w:t>ëdh</w:t>
      </w:r>
      <w:r w:rsidR="00424666">
        <w:rPr>
          <w:rFonts w:ascii="Times New Roman" w:hAnsi="Times New Roman"/>
          <w:sz w:val="24"/>
          <w:szCs w:val="24"/>
          <w:lang w:val="sq-AL"/>
        </w:rPr>
        <w:t>ë</w:t>
      </w:r>
      <w:r w:rsidR="00226ACE" w:rsidRPr="00424666">
        <w:rPr>
          <w:rFonts w:ascii="Times New Roman" w:hAnsi="Times New Roman"/>
          <w:sz w:val="24"/>
          <w:szCs w:val="24"/>
          <w:lang w:val="sq-AL"/>
        </w:rPr>
        <w:t>n</w:t>
      </w:r>
      <w:r w:rsidR="00294EDC" w:rsidRPr="00424666">
        <w:rPr>
          <w:rFonts w:ascii="Times New Roman" w:hAnsi="Times New Roman"/>
          <w:sz w:val="24"/>
          <w:szCs w:val="24"/>
          <w:lang w:val="sq-AL"/>
        </w:rPr>
        <w:t>ie</w:t>
      </w:r>
      <w:r w:rsidR="00226ACE" w:rsidRPr="00424666">
        <w:rPr>
          <w:rFonts w:ascii="Times New Roman" w:hAnsi="Times New Roman"/>
          <w:sz w:val="24"/>
          <w:szCs w:val="24"/>
          <w:lang w:val="sq-AL"/>
        </w:rPr>
        <w:t>t e pun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 do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rfitojn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trajtim financiar 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mas</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n e 50 %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pag</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 mujore neto deri 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mbushjen e mosh</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 p</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 pension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plot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pleq</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rie. K</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shtu, nj</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punonj</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 me grad</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n “Inspektor” do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rfitoj</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26,200 lek</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muaj. N</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se b</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het mesatarja e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gjitha gradave, vlera e k</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tij p</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rfitimi do t</w:t>
      </w:r>
      <w:r w:rsidR="00294EDC" w:rsidRPr="00424666">
        <w:rPr>
          <w:rFonts w:ascii="Times New Roman" w:hAnsi="Times New Roman"/>
          <w:sz w:val="24"/>
          <w:szCs w:val="24"/>
          <w:lang w:val="sq-AL"/>
        </w:rPr>
        <w:t>ë</w:t>
      </w:r>
      <w:r w:rsidR="00226ACE" w:rsidRPr="00424666">
        <w:rPr>
          <w:rFonts w:ascii="Times New Roman" w:hAnsi="Times New Roman"/>
          <w:sz w:val="24"/>
          <w:szCs w:val="24"/>
          <w:lang w:val="sq-AL"/>
        </w:rPr>
        <w:t xml:space="preserve"> ishte 29,297</w:t>
      </w:r>
      <w:r w:rsidR="003A46ED">
        <w:rPr>
          <w:rFonts w:ascii="Times New Roman" w:hAnsi="Times New Roman"/>
          <w:sz w:val="24"/>
          <w:szCs w:val="24"/>
          <w:lang w:val="sq-AL"/>
        </w:rPr>
        <w:t xml:space="preserve"> lek</w:t>
      </w:r>
      <w:r w:rsidR="007B4CD7">
        <w:rPr>
          <w:rFonts w:ascii="Times New Roman" w:hAnsi="Times New Roman"/>
          <w:sz w:val="24"/>
          <w:szCs w:val="24"/>
          <w:lang w:val="sq-AL"/>
        </w:rPr>
        <w:t>ë</w:t>
      </w:r>
      <w:r w:rsidR="003A46ED">
        <w:rPr>
          <w:rFonts w:ascii="Times New Roman" w:hAnsi="Times New Roman"/>
          <w:sz w:val="24"/>
          <w:szCs w:val="24"/>
          <w:lang w:val="sq-AL"/>
        </w:rPr>
        <w:t xml:space="preserve"> n</w:t>
      </w:r>
      <w:r w:rsidR="007B4CD7">
        <w:rPr>
          <w:rFonts w:ascii="Times New Roman" w:hAnsi="Times New Roman"/>
          <w:sz w:val="24"/>
          <w:szCs w:val="24"/>
          <w:lang w:val="sq-AL"/>
        </w:rPr>
        <w:t>ë</w:t>
      </w:r>
      <w:r w:rsidR="003A46ED">
        <w:rPr>
          <w:rFonts w:ascii="Times New Roman" w:hAnsi="Times New Roman"/>
          <w:sz w:val="24"/>
          <w:szCs w:val="24"/>
          <w:lang w:val="sq-AL"/>
        </w:rPr>
        <w:t xml:space="preserve"> muaj</w:t>
      </w:r>
      <w:r w:rsidR="007B4CD7">
        <w:rPr>
          <w:rFonts w:ascii="Times New Roman" w:hAnsi="Times New Roman"/>
          <w:sz w:val="24"/>
          <w:szCs w:val="24"/>
          <w:lang w:val="sq-AL"/>
        </w:rPr>
        <w:t>.</w:t>
      </w:r>
    </w:p>
    <w:p w14:paraId="35C084B3" w14:textId="77777777" w:rsidR="00E66F28" w:rsidRPr="00424666" w:rsidRDefault="00E66F28" w:rsidP="00E66F28">
      <w:pPr>
        <w:jc w:val="both"/>
        <w:rPr>
          <w:rFonts w:ascii="Times New Roman" w:hAnsi="Times New Roman"/>
          <w:sz w:val="24"/>
          <w:szCs w:val="24"/>
          <w:lang w:val="sq-AL"/>
        </w:rPr>
      </w:pPr>
    </w:p>
    <w:p w14:paraId="35AF9999" w14:textId="77777777" w:rsidR="00226ACE" w:rsidRPr="00424666" w:rsidRDefault="00226ACE" w:rsidP="00A42F5F">
      <w:pPr>
        <w:jc w:val="both"/>
        <w:rPr>
          <w:rFonts w:ascii="Times New Roman" w:hAnsi="Times New Roman"/>
          <w:sz w:val="24"/>
          <w:szCs w:val="24"/>
          <w:lang w:val="sq-AL"/>
        </w:rPr>
      </w:pPr>
      <w:r w:rsidRPr="00424666">
        <w:rPr>
          <w:rFonts w:ascii="Times New Roman" w:hAnsi="Times New Roman"/>
          <w:sz w:val="24"/>
          <w:szCs w:val="24"/>
          <w:lang w:val="sq-AL"/>
        </w:rPr>
        <w:t>Krahasuar me trajtimin me pag</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do t’i b</w:t>
      </w:r>
      <w:r w:rsidR="00294EDC" w:rsidRPr="00424666">
        <w:rPr>
          <w:rFonts w:ascii="Times New Roman" w:hAnsi="Times New Roman"/>
          <w:sz w:val="24"/>
          <w:szCs w:val="24"/>
          <w:lang w:val="sq-AL"/>
        </w:rPr>
        <w:t>ë</w:t>
      </w:r>
      <w:r w:rsidRPr="00424666">
        <w:rPr>
          <w:rFonts w:ascii="Times New Roman" w:hAnsi="Times New Roman"/>
          <w:sz w:val="24"/>
          <w:szCs w:val="24"/>
          <w:lang w:val="sq-AL"/>
        </w:rPr>
        <w:t>hej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w:t>
      </w:r>
      <w:r w:rsidR="00E66F28" w:rsidRPr="00424666">
        <w:rPr>
          <w:rFonts w:ascii="Times New Roman" w:hAnsi="Times New Roman"/>
          <w:sz w:val="24"/>
          <w:szCs w:val="24"/>
          <w:lang w:val="sq-AL"/>
        </w:rPr>
        <w:t>t n</w:t>
      </w:r>
      <w:r w:rsidR="00294EDC" w:rsidRPr="00424666">
        <w:rPr>
          <w:rFonts w:ascii="Times New Roman" w:hAnsi="Times New Roman"/>
          <w:sz w:val="24"/>
          <w:szCs w:val="24"/>
          <w:lang w:val="sq-AL"/>
        </w:rPr>
        <w:t>ë</w:t>
      </w:r>
      <w:r w:rsidR="00E66F28" w:rsidRPr="00424666">
        <w:rPr>
          <w:rFonts w:ascii="Times New Roman" w:hAnsi="Times New Roman"/>
          <w:sz w:val="24"/>
          <w:szCs w:val="24"/>
          <w:lang w:val="sq-AL"/>
        </w:rPr>
        <w:t>se do t</w:t>
      </w:r>
      <w:r w:rsidR="00294EDC" w:rsidRPr="00424666">
        <w:rPr>
          <w:rFonts w:ascii="Times New Roman" w:hAnsi="Times New Roman"/>
          <w:sz w:val="24"/>
          <w:szCs w:val="24"/>
          <w:lang w:val="sq-AL"/>
        </w:rPr>
        <w:t>ë</w:t>
      </w:r>
      <w:r w:rsidR="00E66F28" w:rsidRPr="00424666">
        <w:rPr>
          <w:rFonts w:ascii="Times New Roman" w:hAnsi="Times New Roman"/>
          <w:sz w:val="24"/>
          <w:szCs w:val="24"/>
          <w:lang w:val="sq-AL"/>
        </w:rPr>
        <w:t xml:space="preserve"> vazhdonte</w:t>
      </w:r>
      <w:r w:rsidRPr="00424666">
        <w:rPr>
          <w:rFonts w:ascii="Times New Roman" w:hAnsi="Times New Roman"/>
          <w:sz w:val="24"/>
          <w:szCs w:val="24"/>
          <w:lang w:val="sq-AL"/>
        </w:rPr>
        <w:t xml:space="preserve"> marr</w:t>
      </w:r>
      <w:r w:rsidR="00294EDC" w:rsidRPr="00424666">
        <w:rPr>
          <w:rFonts w:ascii="Times New Roman" w:hAnsi="Times New Roman"/>
          <w:sz w:val="24"/>
          <w:szCs w:val="24"/>
          <w:lang w:val="sq-AL"/>
        </w:rPr>
        <w:t>ë</w:t>
      </w:r>
      <w:r w:rsidRPr="00424666">
        <w:rPr>
          <w:rFonts w:ascii="Times New Roman" w:hAnsi="Times New Roman"/>
          <w:sz w:val="24"/>
          <w:szCs w:val="24"/>
          <w:lang w:val="sq-AL"/>
        </w:rPr>
        <w:t>dh</w:t>
      </w:r>
      <w:r w:rsidR="00294EDC" w:rsidRPr="00424666">
        <w:rPr>
          <w:rFonts w:ascii="Times New Roman" w:hAnsi="Times New Roman"/>
          <w:sz w:val="24"/>
          <w:szCs w:val="24"/>
          <w:lang w:val="sq-AL"/>
        </w:rPr>
        <w:t>ë</w:t>
      </w:r>
      <w:r w:rsidRPr="00424666">
        <w:rPr>
          <w:rFonts w:ascii="Times New Roman" w:hAnsi="Times New Roman"/>
          <w:sz w:val="24"/>
          <w:szCs w:val="24"/>
          <w:lang w:val="sq-AL"/>
        </w:rPr>
        <w:t>niet e pun</w:t>
      </w:r>
      <w:r w:rsidR="00294EDC" w:rsidRPr="00424666">
        <w:rPr>
          <w:rFonts w:ascii="Times New Roman" w:hAnsi="Times New Roman"/>
          <w:sz w:val="24"/>
          <w:szCs w:val="24"/>
          <w:lang w:val="sq-AL"/>
        </w:rPr>
        <w:t>ë</w:t>
      </w:r>
      <w:r w:rsidRPr="00424666">
        <w:rPr>
          <w:rFonts w:ascii="Times New Roman" w:hAnsi="Times New Roman"/>
          <w:sz w:val="24"/>
          <w:szCs w:val="24"/>
          <w:lang w:val="sq-AL"/>
        </w:rPr>
        <w:t>s, p</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rfitimi </w:t>
      </w:r>
      <w:r w:rsidR="00E66F28" w:rsidRPr="00424666">
        <w:rPr>
          <w:rFonts w:ascii="Times New Roman" w:hAnsi="Times New Roman"/>
          <w:sz w:val="24"/>
          <w:szCs w:val="24"/>
          <w:lang w:val="sq-AL"/>
        </w:rPr>
        <w:t xml:space="preserve">ekonomik </w:t>
      </w:r>
      <w:r w:rsidRPr="00424666">
        <w:rPr>
          <w:rFonts w:ascii="Times New Roman" w:hAnsi="Times New Roman"/>
          <w:sz w:val="24"/>
          <w:szCs w:val="24"/>
          <w:lang w:val="sq-AL"/>
        </w:rPr>
        <w:t>sipas k</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tij ligji </w:t>
      </w:r>
      <w:r w:rsidR="00294EDC" w:rsidRPr="00424666">
        <w:rPr>
          <w:rFonts w:ascii="Times New Roman" w:hAnsi="Times New Roman"/>
          <w:sz w:val="24"/>
          <w:szCs w:val="24"/>
          <w:lang w:val="sq-AL"/>
        </w:rPr>
        <w:t>ë</w:t>
      </w:r>
      <w:r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m</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i ul</w:t>
      </w:r>
      <w:r w:rsidR="00294EDC" w:rsidRPr="00424666">
        <w:rPr>
          <w:rFonts w:ascii="Times New Roman" w:hAnsi="Times New Roman"/>
          <w:sz w:val="24"/>
          <w:szCs w:val="24"/>
          <w:lang w:val="sq-AL"/>
        </w:rPr>
        <w:t>ë</w:t>
      </w:r>
      <w:r w:rsidRPr="00424666">
        <w:rPr>
          <w:rFonts w:ascii="Times New Roman" w:hAnsi="Times New Roman"/>
          <w:sz w:val="24"/>
          <w:szCs w:val="24"/>
          <w:lang w:val="sq-AL"/>
        </w:rPr>
        <w:t>t, por nga ana tjet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r </w:t>
      </w:r>
      <w:r w:rsidRPr="00424666">
        <w:rPr>
          <w:rFonts w:ascii="Times New Roman" w:hAnsi="Times New Roman"/>
          <w:b/>
          <w:sz w:val="24"/>
          <w:szCs w:val="24"/>
          <w:lang w:val="sq-AL"/>
        </w:rPr>
        <w:t>p</w:t>
      </w:r>
      <w:r w:rsidR="00294EDC" w:rsidRPr="00424666">
        <w:rPr>
          <w:rFonts w:ascii="Times New Roman" w:hAnsi="Times New Roman"/>
          <w:b/>
          <w:sz w:val="24"/>
          <w:szCs w:val="24"/>
          <w:lang w:val="sq-AL"/>
        </w:rPr>
        <w:t>ë</w:t>
      </w:r>
      <w:r w:rsidRPr="00424666">
        <w:rPr>
          <w:rFonts w:ascii="Times New Roman" w:hAnsi="Times New Roman"/>
          <w:b/>
          <w:sz w:val="24"/>
          <w:szCs w:val="24"/>
          <w:lang w:val="sq-AL"/>
        </w:rPr>
        <w:t>rfitimi social</w:t>
      </w:r>
      <w:r w:rsidRPr="00424666">
        <w:rPr>
          <w:rFonts w:ascii="Times New Roman" w:hAnsi="Times New Roman"/>
          <w:sz w:val="24"/>
          <w:szCs w:val="24"/>
          <w:lang w:val="sq-AL"/>
        </w:rPr>
        <w:t xml:space="preserve"> </w:t>
      </w:r>
      <w:r w:rsidRPr="00424666">
        <w:rPr>
          <w:rFonts w:ascii="Times New Roman" w:hAnsi="Times New Roman"/>
          <w:sz w:val="24"/>
          <w:szCs w:val="24"/>
          <w:lang w:val="sq-AL"/>
        </w:rPr>
        <w:lastRenderedPageBreak/>
        <w:t xml:space="preserve">(psikologjik) </w:t>
      </w:r>
      <w:r w:rsidR="00294EDC" w:rsidRPr="00424666">
        <w:rPr>
          <w:rFonts w:ascii="Times New Roman" w:hAnsi="Times New Roman"/>
          <w:sz w:val="24"/>
          <w:szCs w:val="24"/>
          <w:lang w:val="sq-AL"/>
        </w:rPr>
        <w:t>ë</w:t>
      </w:r>
      <w:r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shum</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pozitiv, pasi karriera e gjat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w:t>
      </w:r>
      <w:r w:rsidR="00294EDC" w:rsidRPr="00424666">
        <w:rPr>
          <w:rFonts w:ascii="Times New Roman" w:hAnsi="Times New Roman"/>
          <w:sz w:val="24"/>
          <w:szCs w:val="24"/>
          <w:lang w:val="sq-AL"/>
        </w:rPr>
        <w:t>ë</w:t>
      </w:r>
      <w:r w:rsidRPr="00424666">
        <w:rPr>
          <w:rFonts w:ascii="Times New Roman" w:hAnsi="Times New Roman"/>
          <w:sz w:val="24"/>
          <w:szCs w:val="24"/>
          <w:lang w:val="sq-AL"/>
        </w:rPr>
        <w:t>rbime kaq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veçanta, ndikon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m</w:t>
      </w:r>
      <w:r w:rsidR="00294EDC" w:rsidRPr="00424666">
        <w:rPr>
          <w:rFonts w:ascii="Times New Roman" w:hAnsi="Times New Roman"/>
          <w:sz w:val="24"/>
          <w:szCs w:val="24"/>
          <w:lang w:val="sq-AL"/>
        </w:rPr>
        <w:t>ë</w:t>
      </w:r>
      <w:r w:rsidRPr="00424666">
        <w:rPr>
          <w:rFonts w:ascii="Times New Roman" w:hAnsi="Times New Roman"/>
          <w:sz w:val="24"/>
          <w:szCs w:val="24"/>
          <w:lang w:val="sq-AL"/>
        </w:rPr>
        <w:t>nyr</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drejt</w:t>
      </w:r>
      <w:r w:rsidR="00294EDC" w:rsidRPr="00424666">
        <w:rPr>
          <w:rFonts w:ascii="Times New Roman" w:hAnsi="Times New Roman"/>
          <w:sz w:val="24"/>
          <w:szCs w:val="24"/>
          <w:lang w:val="sq-AL"/>
        </w:rPr>
        <w:t>ë</w:t>
      </w:r>
      <w:r w:rsidRPr="00424666">
        <w:rPr>
          <w:rFonts w:ascii="Times New Roman" w:hAnsi="Times New Roman"/>
          <w:sz w:val="24"/>
          <w:szCs w:val="24"/>
          <w:lang w:val="sq-AL"/>
        </w:rPr>
        <w:t>p</w:t>
      </w:r>
      <w:r w:rsidR="00294EDC" w:rsidRPr="00424666">
        <w:rPr>
          <w:rFonts w:ascii="Times New Roman" w:hAnsi="Times New Roman"/>
          <w:sz w:val="24"/>
          <w:szCs w:val="24"/>
          <w:lang w:val="sq-AL"/>
        </w:rPr>
        <w:t>ë</w:t>
      </w:r>
      <w:r w:rsidRPr="00424666">
        <w:rPr>
          <w:rFonts w:ascii="Times New Roman" w:hAnsi="Times New Roman"/>
          <w:sz w:val="24"/>
          <w:szCs w:val="24"/>
          <w:lang w:val="sq-AL"/>
        </w:rPr>
        <w:t>rdrejt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shëndetin e tyre fizik dhe mendor. </w:t>
      </w:r>
    </w:p>
    <w:p w14:paraId="2CA462DE" w14:textId="77777777" w:rsidR="00226ACE" w:rsidRPr="00424666" w:rsidRDefault="00226ACE" w:rsidP="00A42F5F">
      <w:pPr>
        <w:jc w:val="both"/>
        <w:rPr>
          <w:rFonts w:ascii="Times New Roman" w:hAnsi="Times New Roman"/>
          <w:sz w:val="24"/>
          <w:szCs w:val="24"/>
          <w:lang w:val="sq-AL"/>
        </w:rPr>
      </w:pPr>
    </w:p>
    <w:p w14:paraId="3971A1C9" w14:textId="77777777" w:rsidR="00226ACE" w:rsidRPr="00424666" w:rsidRDefault="00226ACE" w:rsidP="00A42F5F">
      <w:pPr>
        <w:jc w:val="both"/>
        <w:rPr>
          <w:rFonts w:ascii="Times New Roman" w:hAnsi="Times New Roman"/>
          <w:sz w:val="24"/>
          <w:szCs w:val="24"/>
          <w:lang w:val="sq-AL"/>
        </w:rPr>
      </w:pPr>
    </w:p>
    <w:p w14:paraId="57586C44" w14:textId="77777777" w:rsidR="00BE6C5D" w:rsidRPr="00424666" w:rsidRDefault="002C28B3" w:rsidP="00BE6C5D">
      <w:pPr>
        <w:jc w:val="both"/>
        <w:rPr>
          <w:rFonts w:ascii="Times New Roman" w:hAnsi="Times New Roman"/>
          <w:sz w:val="24"/>
          <w:szCs w:val="24"/>
        </w:rPr>
      </w:pPr>
      <w:r w:rsidRPr="00424666">
        <w:rPr>
          <w:rFonts w:ascii="Times New Roman" w:hAnsi="Times New Roman"/>
          <w:sz w:val="24"/>
          <w:szCs w:val="24"/>
          <w:lang w:val="sq-AL"/>
        </w:rPr>
        <w:t xml:space="preserve">Opsioni  i </w:t>
      </w:r>
      <w:r w:rsidR="00BE6C5D" w:rsidRPr="00424666">
        <w:rPr>
          <w:rFonts w:ascii="Times New Roman" w:hAnsi="Times New Roman"/>
          <w:sz w:val="24"/>
          <w:szCs w:val="24"/>
          <w:lang w:val="sq-AL"/>
        </w:rPr>
        <w:t>preferuar shoq</w:t>
      </w:r>
      <w:r w:rsidR="00294EDC" w:rsidRPr="00424666">
        <w:rPr>
          <w:rFonts w:ascii="Times New Roman" w:hAnsi="Times New Roman"/>
          <w:sz w:val="24"/>
          <w:szCs w:val="24"/>
          <w:lang w:val="sq-AL"/>
        </w:rPr>
        <w:t>ë</w:t>
      </w:r>
      <w:r w:rsidR="00BE6C5D" w:rsidRPr="00424666">
        <w:rPr>
          <w:rFonts w:ascii="Times New Roman" w:hAnsi="Times New Roman"/>
          <w:sz w:val="24"/>
          <w:szCs w:val="24"/>
          <w:lang w:val="sq-AL"/>
        </w:rPr>
        <w:t xml:space="preserve">rohet me </w:t>
      </w:r>
      <w:r w:rsidR="00BE6C5D" w:rsidRPr="00424666">
        <w:rPr>
          <w:rFonts w:ascii="Times New Roman" w:hAnsi="Times New Roman"/>
          <w:b/>
          <w:sz w:val="24"/>
          <w:szCs w:val="24"/>
          <w:lang w:val="sq-AL"/>
        </w:rPr>
        <w:t>kosto financiare</w:t>
      </w:r>
      <w:r w:rsidRPr="00424666">
        <w:rPr>
          <w:rFonts w:ascii="Times New Roman" w:hAnsi="Times New Roman"/>
          <w:b/>
          <w:sz w:val="24"/>
          <w:szCs w:val="24"/>
          <w:lang w:val="sq-AL"/>
        </w:rPr>
        <w:t xml:space="preserve"> n</w:t>
      </w:r>
      <w:r w:rsidR="00294EDC" w:rsidRPr="00424666">
        <w:rPr>
          <w:rFonts w:ascii="Times New Roman" w:hAnsi="Times New Roman"/>
          <w:b/>
          <w:sz w:val="24"/>
          <w:szCs w:val="24"/>
          <w:lang w:val="sq-AL"/>
        </w:rPr>
        <w:t>ë</w:t>
      </w:r>
      <w:r w:rsidRPr="00424666">
        <w:rPr>
          <w:rFonts w:ascii="Times New Roman" w:hAnsi="Times New Roman"/>
          <w:b/>
          <w:sz w:val="24"/>
          <w:szCs w:val="24"/>
          <w:lang w:val="sq-AL"/>
        </w:rPr>
        <w:t xml:space="preserve"> buxhetin e shtetit</w:t>
      </w:r>
      <w:r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vler</w:t>
      </w:r>
      <w:r w:rsidR="00294EDC" w:rsidRPr="00424666">
        <w:rPr>
          <w:rFonts w:ascii="Times New Roman" w:hAnsi="Times New Roman"/>
          <w:sz w:val="24"/>
          <w:szCs w:val="24"/>
          <w:lang w:val="sq-AL"/>
        </w:rPr>
        <w:t>ë</w:t>
      </w:r>
      <w:r w:rsidRPr="00424666">
        <w:rPr>
          <w:rFonts w:ascii="Times New Roman" w:hAnsi="Times New Roman"/>
          <w:sz w:val="24"/>
          <w:szCs w:val="24"/>
          <w:lang w:val="sq-AL"/>
        </w:rPr>
        <w:t>n 215,506,116 lek</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Pr="00424666">
        <w:rPr>
          <w:rFonts w:ascii="Times New Roman" w:hAnsi="Times New Roman"/>
          <w:sz w:val="24"/>
          <w:szCs w:val="24"/>
          <w:lang w:val="sq-AL"/>
        </w:rPr>
        <w:t>r vitin 2020. Kjo vler</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294EDC" w:rsidRPr="00424666">
        <w:rPr>
          <w:rFonts w:ascii="Times New Roman" w:hAnsi="Times New Roman"/>
          <w:sz w:val="24"/>
          <w:szCs w:val="24"/>
          <w:lang w:val="sq-AL"/>
        </w:rPr>
        <w:t>ë</w:t>
      </w:r>
      <w:r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Pr="00424666">
        <w:rPr>
          <w:rFonts w:ascii="Times New Roman" w:hAnsi="Times New Roman"/>
          <w:sz w:val="24"/>
          <w:szCs w:val="24"/>
          <w:lang w:val="sq-AL"/>
        </w:rPr>
        <w:t>rllogaritur p</w:t>
      </w:r>
      <w:r w:rsidR="00294EDC" w:rsidRPr="00424666">
        <w:rPr>
          <w:rFonts w:ascii="Times New Roman" w:hAnsi="Times New Roman"/>
          <w:sz w:val="24"/>
          <w:szCs w:val="24"/>
          <w:lang w:val="sq-AL"/>
        </w:rPr>
        <w:t>ë</w:t>
      </w:r>
      <w:r w:rsidRPr="00424666">
        <w:rPr>
          <w:rFonts w:ascii="Times New Roman" w:hAnsi="Times New Roman"/>
          <w:sz w:val="24"/>
          <w:szCs w:val="24"/>
          <w:lang w:val="sq-AL"/>
        </w:rPr>
        <w:t>r 613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cil</w:t>
      </w:r>
      <w:r w:rsidR="00294EDC" w:rsidRPr="00424666">
        <w:rPr>
          <w:rFonts w:ascii="Times New Roman" w:hAnsi="Times New Roman"/>
          <w:sz w:val="24"/>
          <w:szCs w:val="24"/>
          <w:lang w:val="sq-AL"/>
        </w:rPr>
        <w:t>ë</w:t>
      </w:r>
      <w:r w:rsidRPr="00424666">
        <w:rPr>
          <w:rFonts w:ascii="Times New Roman" w:hAnsi="Times New Roman"/>
          <w:sz w:val="24"/>
          <w:szCs w:val="24"/>
          <w:lang w:val="sq-AL"/>
        </w:rPr>
        <w:t>t plot</w:t>
      </w:r>
      <w:r w:rsidR="00294EDC" w:rsidRPr="00424666">
        <w:rPr>
          <w:rFonts w:ascii="Times New Roman" w:hAnsi="Times New Roman"/>
          <w:sz w:val="24"/>
          <w:szCs w:val="24"/>
          <w:lang w:val="sq-AL"/>
        </w:rPr>
        <w:t>ë</w:t>
      </w:r>
      <w:r w:rsidRPr="00424666">
        <w:rPr>
          <w:rFonts w:ascii="Times New Roman" w:hAnsi="Times New Roman"/>
          <w:sz w:val="24"/>
          <w:szCs w:val="24"/>
          <w:lang w:val="sq-AL"/>
        </w:rPr>
        <w:t>sojn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kriteret p</w:t>
      </w:r>
      <w:r w:rsidR="00294EDC" w:rsidRPr="00424666">
        <w:rPr>
          <w:rFonts w:ascii="Times New Roman" w:hAnsi="Times New Roman"/>
          <w:sz w:val="24"/>
          <w:szCs w:val="24"/>
          <w:lang w:val="sq-AL"/>
        </w:rPr>
        <w:t>ë</w:t>
      </w:r>
      <w:r w:rsidRPr="00424666">
        <w:rPr>
          <w:rFonts w:ascii="Times New Roman" w:hAnsi="Times New Roman"/>
          <w:sz w:val="24"/>
          <w:szCs w:val="24"/>
          <w:lang w:val="sq-AL"/>
        </w:rPr>
        <w:t>r p</w:t>
      </w:r>
      <w:r w:rsidR="00294EDC" w:rsidRPr="00424666">
        <w:rPr>
          <w:rFonts w:ascii="Times New Roman" w:hAnsi="Times New Roman"/>
          <w:sz w:val="24"/>
          <w:szCs w:val="24"/>
          <w:lang w:val="sq-AL"/>
        </w:rPr>
        <w:t>ë</w:t>
      </w:r>
      <w:r w:rsidRPr="00424666">
        <w:rPr>
          <w:rFonts w:ascii="Times New Roman" w:hAnsi="Times New Roman"/>
          <w:sz w:val="24"/>
          <w:szCs w:val="24"/>
          <w:lang w:val="sq-AL"/>
        </w:rPr>
        <w:t>rfitimin e pages</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s kalimtare. </w:t>
      </w:r>
      <w:r w:rsidR="00F76022" w:rsidRPr="00424666">
        <w:rPr>
          <w:rFonts w:ascii="Times New Roman" w:hAnsi="Times New Roman"/>
          <w:sz w:val="24"/>
          <w:szCs w:val="24"/>
          <w:lang w:val="sq-AL"/>
        </w:rPr>
        <w:t>Nd</w:t>
      </w:r>
      <w:r w:rsidR="00294EDC" w:rsidRPr="00424666">
        <w:rPr>
          <w:rFonts w:ascii="Times New Roman" w:hAnsi="Times New Roman"/>
          <w:sz w:val="24"/>
          <w:szCs w:val="24"/>
          <w:lang w:val="sq-AL"/>
        </w:rPr>
        <w:t>ë</w:t>
      </w:r>
      <w:r w:rsidR="00F76022" w:rsidRPr="00424666">
        <w:rPr>
          <w:rFonts w:ascii="Times New Roman" w:hAnsi="Times New Roman"/>
          <w:sz w:val="24"/>
          <w:szCs w:val="24"/>
          <w:lang w:val="sq-AL"/>
        </w:rPr>
        <w:t>rsa</w:t>
      </w:r>
      <w:r w:rsidR="00F76022" w:rsidRPr="00E91391">
        <w:rPr>
          <w:rFonts w:ascii="Times New Roman" w:hAnsi="Times New Roman"/>
          <w:sz w:val="24"/>
          <w:szCs w:val="24"/>
          <w:lang w:val="sq-AL"/>
        </w:rPr>
        <w:t>, p</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r vitet n</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 xml:space="preserve"> vijim kjo vler</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 xml:space="preserve"> referuar numrit t</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 xml:space="preserve"> punonj</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sve p</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rfitues, do t</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 xml:space="preserve"> vij</w:t>
      </w:r>
      <w:r w:rsidR="00294EDC" w:rsidRPr="00E91391">
        <w:rPr>
          <w:rFonts w:ascii="Times New Roman" w:hAnsi="Times New Roman"/>
          <w:sz w:val="24"/>
          <w:szCs w:val="24"/>
          <w:lang w:val="sq-AL"/>
        </w:rPr>
        <w:t>ë</w:t>
      </w:r>
      <w:r w:rsidR="00F76022" w:rsidRPr="00E91391">
        <w:rPr>
          <w:rFonts w:ascii="Times New Roman" w:hAnsi="Times New Roman"/>
          <w:sz w:val="24"/>
          <w:szCs w:val="24"/>
          <w:lang w:val="sq-AL"/>
        </w:rPr>
        <w:t xml:space="preserve"> n</w:t>
      </w:r>
      <w:r w:rsidR="00294EDC" w:rsidRPr="00E91391">
        <w:rPr>
          <w:rFonts w:ascii="Times New Roman" w:hAnsi="Times New Roman"/>
          <w:sz w:val="24"/>
          <w:szCs w:val="24"/>
          <w:lang w:val="sq-AL"/>
        </w:rPr>
        <w:t>ë</w:t>
      </w:r>
      <w:r w:rsidR="006C7DC7" w:rsidRPr="00E91391">
        <w:rPr>
          <w:rFonts w:ascii="Times New Roman" w:hAnsi="Times New Roman"/>
          <w:sz w:val="24"/>
          <w:szCs w:val="24"/>
          <w:lang w:val="sq-AL"/>
        </w:rPr>
        <w:t xml:space="preserve"> ulje.</w:t>
      </w:r>
    </w:p>
    <w:p w14:paraId="763E5B25" w14:textId="77777777" w:rsidR="00F76022" w:rsidRPr="00424666" w:rsidRDefault="00F76022" w:rsidP="00BE6C5D">
      <w:pPr>
        <w:jc w:val="both"/>
        <w:rPr>
          <w:rFonts w:ascii="Times New Roman" w:hAnsi="Times New Roman"/>
          <w:sz w:val="24"/>
          <w:szCs w:val="24"/>
          <w:lang w:val="sq-AL"/>
        </w:rPr>
      </w:pPr>
    </w:p>
    <w:p w14:paraId="513B909A" w14:textId="77777777" w:rsidR="00E66F28" w:rsidRPr="00424666" w:rsidRDefault="00E66F28" w:rsidP="00A42F5F">
      <w:pPr>
        <w:jc w:val="both"/>
        <w:rPr>
          <w:rFonts w:ascii="Times New Roman" w:hAnsi="Times New Roman"/>
          <w:sz w:val="24"/>
          <w:szCs w:val="24"/>
          <w:lang w:val="sq-AL"/>
        </w:rPr>
      </w:pPr>
    </w:p>
    <w:bookmarkEnd w:id="8"/>
    <w:p w14:paraId="75274F04" w14:textId="77777777" w:rsidR="002C7EE3" w:rsidRPr="00424666" w:rsidRDefault="00257570"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Arsyetimi i opsionit të preferuar</w:t>
      </w:r>
    </w:p>
    <w:p w14:paraId="000F3BF3" w14:textId="77777777" w:rsidR="00D55BD1" w:rsidRPr="00424666" w:rsidRDefault="00D55BD1" w:rsidP="00D55BD1">
      <w:pPr>
        <w:rPr>
          <w:sz w:val="24"/>
          <w:szCs w:val="24"/>
          <w:lang w:val="sq-AL"/>
        </w:rPr>
      </w:pPr>
    </w:p>
    <w:p w14:paraId="637B978A" w14:textId="77777777" w:rsidR="00257570" w:rsidRPr="00BC6CAD" w:rsidRDefault="00573E8A" w:rsidP="00257570">
      <w:pPr>
        <w:pStyle w:val="ListParagraph"/>
        <w:numPr>
          <w:ilvl w:val="0"/>
          <w:numId w:val="11"/>
        </w:numPr>
        <w:spacing w:after="0"/>
        <w:rPr>
          <w:rFonts w:ascii="Times New Roman" w:hAnsi="Times New Roman"/>
          <w:i/>
          <w:sz w:val="20"/>
          <w:lang w:val="sq-AL"/>
        </w:rPr>
      </w:pPr>
      <w:r w:rsidRPr="00BC6CAD">
        <w:rPr>
          <w:rFonts w:ascii="Times New Roman" w:hAnsi="Times New Roman"/>
          <w:i/>
          <w:sz w:val="20"/>
          <w:lang w:val="sq-AL"/>
        </w:rPr>
        <w:t>Z</w:t>
      </w:r>
      <w:r w:rsidR="00257570" w:rsidRPr="00BC6CAD">
        <w:rPr>
          <w:rFonts w:ascii="Times New Roman" w:hAnsi="Times New Roman"/>
          <w:i/>
          <w:sz w:val="20"/>
          <w:lang w:val="sq-AL"/>
        </w:rPr>
        <w:t>gjidhni opsionin e preferuar</w:t>
      </w:r>
      <w:r w:rsidR="00D55BD1" w:rsidRPr="00BC6CAD">
        <w:rPr>
          <w:rFonts w:ascii="Times New Roman" w:hAnsi="Times New Roman"/>
          <w:i/>
          <w:sz w:val="20"/>
          <w:lang w:val="sq-AL"/>
        </w:rPr>
        <w:t>,</w:t>
      </w:r>
      <w:r w:rsidR="00257570" w:rsidRPr="00BC6CAD">
        <w:rPr>
          <w:rFonts w:ascii="Times New Roman" w:hAnsi="Times New Roman"/>
          <w:i/>
          <w:sz w:val="20"/>
          <w:lang w:val="sq-AL"/>
        </w:rPr>
        <w:t xml:space="preserve"> bazuar në analizë</w:t>
      </w:r>
      <w:r w:rsidRPr="00BC6CAD">
        <w:rPr>
          <w:rFonts w:ascii="Times New Roman" w:hAnsi="Times New Roman"/>
          <w:i/>
          <w:sz w:val="20"/>
          <w:lang w:val="sq-AL"/>
        </w:rPr>
        <w:t>.</w:t>
      </w:r>
      <w:r w:rsidR="00257570" w:rsidRPr="00BC6CAD">
        <w:rPr>
          <w:rFonts w:ascii="Times New Roman" w:hAnsi="Times New Roman"/>
          <w:i/>
          <w:sz w:val="20"/>
          <w:lang w:val="sq-AL"/>
        </w:rPr>
        <w:t xml:space="preserve"> </w:t>
      </w:r>
    </w:p>
    <w:p w14:paraId="1771872B" w14:textId="77777777" w:rsidR="00BC0A43" w:rsidRPr="00424666" w:rsidRDefault="00257570" w:rsidP="00257570">
      <w:pPr>
        <w:pStyle w:val="ListParagraph"/>
        <w:numPr>
          <w:ilvl w:val="0"/>
          <w:numId w:val="11"/>
        </w:numPr>
        <w:spacing w:after="0"/>
        <w:rPr>
          <w:rFonts w:ascii="Times New Roman" w:hAnsi="Times New Roman"/>
          <w:i/>
          <w:sz w:val="24"/>
          <w:szCs w:val="24"/>
          <w:lang w:val="sq-AL"/>
        </w:rPr>
      </w:pPr>
      <w:r w:rsidRPr="00BC6CAD">
        <w:rPr>
          <w:rFonts w:ascii="Times New Roman" w:hAnsi="Times New Roman"/>
          <w:i/>
          <w:sz w:val="20"/>
          <w:lang w:val="sq-AL"/>
        </w:rPr>
        <w:t>Shpjegoni arsyetimin tuaj</w:t>
      </w:r>
      <w:r w:rsidR="00573E8A" w:rsidRPr="00424666">
        <w:rPr>
          <w:rFonts w:ascii="Times New Roman" w:hAnsi="Times New Roman"/>
          <w:i/>
          <w:sz w:val="24"/>
          <w:szCs w:val="24"/>
          <w:lang w:val="sq-AL"/>
        </w:rPr>
        <w:t xml:space="preserve">. </w:t>
      </w:r>
      <w:r w:rsidR="00BC0A43" w:rsidRPr="00424666">
        <w:rPr>
          <w:rFonts w:ascii="Times New Roman" w:hAnsi="Times New Roman"/>
          <w:i/>
          <w:sz w:val="24"/>
          <w:szCs w:val="24"/>
          <w:lang w:val="sq-AL"/>
        </w:rPr>
        <w:t xml:space="preserve"> </w:t>
      </w:r>
    </w:p>
    <w:p w14:paraId="795B2B4C" w14:textId="77777777" w:rsidR="00BC0A43" w:rsidRPr="00424666" w:rsidRDefault="00BC0A43" w:rsidP="00B83A5E">
      <w:pPr>
        <w:rPr>
          <w:rFonts w:ascii="Times New Roman" w:hAnsi="Times New Roman"/>
          <w:sz w:val="24"/>
          <w:szCs w:val="24"/>
          <w:lang w:val="sq-AL"/>
        </w:rPr>
      </w:pPr>
    </w:p>
    <w:p w14:paraId="39990908" w14:textId="77777777" w:rsidR="00A756FD" w:rsidRPr="00424666" w:rsidRDefault="00A756FD" w:rsidP="00864E90">
      <w:pPr>
        <w:jc w:val="both"/>
        <w:rPr>
          <w:rFonts w:ascii="Times New Roman" w:hAnsi="Times New Roman"/>
          <w:sz w:val="24"/>
          <w:szCs w:val="24"/>
          <w:lang w:val="sq-AL"/>
        </w:rPr>
      </w:pPr>
      <w:bookmarkStart w:id="9" w:name="_Toc506919739"/>
      <w:r w:rsidRPr="00424666">
        <w:rPr>
          <w:rFonts w:ascii="Times New Roman" w:hAnsi="Times New Roman"/>
          <w:sz w:val="24"/>
          <w:szCs w:val="24"/>
          <w:lang w:val="sq-AL"/>
        </w:rPr>
        <w:t xml:space="preserve">Opsioni </w:t>
      </w:r>
      <w:r w:rsidR="001A55BB" w:rsidRPr="00424666">
        <w:rPr>
          <w:rFonts w:ascii="Times New Roman" w:hAnsi="Times New Roman"/>
          <w:sz w:val="24"/>
          <w:szCs w:val="24"/>
          <w:lang w:val="sq-AL"/>
        </w:rPr>
        <w:t xml:space="preserve">i preferuar, </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miratimi i nj</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ligji 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ri, i cili do 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rregulloj</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m</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nyr</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veçant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trajtimin financiar me pages</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kalimtare 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punonj</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sve t</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PSH, GR dhe SHÇBA-s</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Ky opsion </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rzgjedhur  si m</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i preferuari </w:t>
      </w:r>
      <w:r w:rsidR="001A55BB" w:rsidRPr="00424666">
        <w:rPr>
          <w:rFonts w:ascii="Times New Roman" w:hAnsi="Times New Roman"/>
          <w:sz w:val="24"/>
          <w:szCs w:val="24"/>
          <w:lang w:val="sq-AL"/>
        </w:rPr>
        <w:t>bazuar n</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analiz</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n e ligjit q</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 aktualisht zbatohet p</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r k</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ta punonj</w:t>
      </w:r>
      <w:r w:rsidR="00294EDC" w:rsidRPr="00424666">
        <w:rPr>
          <w:rFonts w:ascii="Times New Roman" w:hAnsi="Times New Roman"/>
          <w:sz w:val="24"/>
          <w:szCs w:val="24"/>
          <w:lang w:val="sq-AL"/>
        </w:rPr>
        <w:t>ë</w:t>
      </w:r>
      <w:r w:rsidR="001A55BB" w:rsidRPr="00424666">
        <w:rPr>
          <w:rFonts w:ascii="Times New Roman" w:hAnsi="Times New Roman"/>
          <w:sz w:val="24"/>
          <w:szCs w:val="24"/>
          <w:lang w:val="sq-AL"/>
        </w:rPr>
        <w:t xml:space="preserve">s, </w:t>
      </w:r>
      <w:r w:rsidR="009A4F28" w:rsidRPr="00424666">
        <w:rPr>
          <w:rFonts w:ascii="Times New Roman" w:hAnsi="Times New Roman"/>
          <w:sz w:val="24"/>
          <w:szCs w:val="24"/>
          <w:lang w:val="sq-AL"/>
        </w:rPr>
        <w:t>n</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vler</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simin q</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b</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r</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n</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lidhje me mosh</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n mesatare t</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punonjësve dhe krit</w:t>
      </w:r>
      <w:r w:rsidR="00294EDC" w:rsidRPr="00424666">
        <w:rPr>
          <w:rFonts w:ascii="Times New Roman" w:hAnsi="Times New Roman"/>
          <w:sz w:val="24"/>
          <w:szCs w:val="24"/>
          <w:lang w:val="sq-AL"/>
        </w:rPr>
        <w:t>e</w:t>
      </w:r>
      <w:r w:rsidR="009A4F28" w:rsidRPr="00424666">
        <w:rPr>
          <w:rFonts w:ascii="Times New Roman" w:hAnsi="Times New Roman"/>
          <w:sz w:val="24"/>
          <w:szCs w:val="24"/>
          <w:lang w:val="sq-AL"/>
        </w:rPr>
        <w:t>ret q</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duhet t</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rmbushim me q</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llim arritjen e objektivit t</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uljes s</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 xml:space="preserve"> k</w:t>
      </w:r>
      <w:r w:rsidR="00294EDC" w:rsidRPr="00424666">
        <w:rPr>
          <w:rFonts w:ascii="Times New Roman" w:hAnsi="Times New Roman"/>
          <w:sz w:val="24"/>
          <w:szCs w:val="24"/>
          <w:lang w:val="sq-AL"/>
        </w:rPr>
        <w:t>ë</w:t>
      </w:r>
      <w:r w:rsidR="009A4F28" w:rsidRPr="00424666">
        <w:rPr>
          <w:rFonts w:ascii="Times New Roman" w:hAnsi="Times New Roman"/>
          <w:sz w:val="24"/>
          <w:szCs w:val="24"/>
          <w:lang w:val="sq-AL"/>
        </w:rPr>
        <w:t>saj moshe.</w:t>
      </w:r>
    </w:p>
    <w:p w14:paraId="3EFC4CA7" w14:textId="77777777" w:rsidR="009A4F28" w:rsidRPr="00424666" w:rsidRDefault="009A4F28" w:rsidP="00864E90">
      <w:pPr>
        <w:jc w:val="both"/>
        <w:rPr>
          <w:rFonts w:ascii="Times New Roman" w:hAnsi="Times New Roman"/>
          <w:sz w:val="24"/>
          <w:szCs w:val="24"/>
          <w:lang w:val="sq-AL"/>
        </w:rPr>
      </w:pPr>
    </w:p>
    <w:p w14:paraId="701566DA" w14:textId="77777777" w:rsidR="009A4F28" w:rsidRPr="00424666" w:rsidRDefault="009A4F28" w:rsidP="00864E90">
      <w:pPr>
        <w:jc w:val="both"/>
        <w:rPr>
          <w:rFonts w:ascii="Times New Roman" w:hAnsi="Times New Roman"/>
          <w:sz w:val="24"/>
          <w:szCs w:val="24"/>
          <w:lang w:val="sq-AL"/>
        </w:rPr>
      </w:pPr>
      <w:r w:rsidRPr="00424666">
        <w:rPr>
          <w:rFonts w:ascii="Times New Roman" w:hAnsi="Times New Roman"/>
          <w:sz w:val="24"/>
          <w:szCs w:val="24"/>
          <w:lang w:val="sq-AL"/>
        </w:rPr>
        <w:t>P</w:t>
      </w:r>
      <w:r w:rsidR="00294EDC" w:rsidRPr="00424666">
        <w:rPr>
          <w:rFonts w:ascii="Times New Roman" w:hAnsi="Times New Roman"/>
          <w:sz w:val="24"/>
          <w:szCs w:val="24"/>
          <w:lang w:val="sq-AL"/>
        </w:rPr>
        <w:t>ë</w:t>
      </w:r>
      <w:r w:rsidRPr="00424666">
        <w:rPr>
          <w:rFonts w:ascii="Times New Roman" w:hAnsi="Times New Roman"/>
          <w:sz w:val="24"/>
          <w:szCs w:val="24"/>
          <w:lang w:val="sq-AL"/>
        </w:rPr>
        <w:t>rcaktimi i subjekteve p</w:t>
      </w:r>
      <w:r w:rsidR="00294EDC" w:rsidRPr="00424666">
        <w:rPr>
          <w:rFonts w:ascii="Times New Roman" w:hAnsi="Times New Roman"/>
          <w:sz w:val="24"/>
          <w:szCs w:val="24"/>
          <w:lang w:val="sq-AL"/>
        </w:rPr>
        <w:t>ë</w:t>
      </w:r>
      <w:r w:rsidRPr="00424666">
        <w:rPr>
          <w:rFonts w:ascii="Times New Roman" w:hAnsi="Times New Roman"/>
          <w:sz w:val="24"/>
          <w:szCs w:val="24"/>
          <w:lang w:val="sq-AL"/>
        </w:rPr>
        <w:t>rfitues, si dhe i krit</w:t>
      </w:r>
      <w:r w:rsidR="00294EDC" w:rsidRPr="00424666">
        <w:rPr>
          <w:rFonts w:ascii="Times New Roman" w:hAnsi="Times New Roman"/>
          <w:sz w:val="24"/>
          <w:szCs w:val="24"/>
          <w:lang w:val="sq-AL"/>
        </w:rPr>
        <w:t>e</w:t>
      </w:r>
      <w:r w:rsidRPr="00424666">
        <w:rPr>
          <w:rFonts w:ascii="Times New Roman" w:hAnsi="Times New Roman"/>
          <w:sz w:val="24"/>
          <w:szCs w:val="24"/>
          <w:lang w:val="sq-AL"/>
        </w:rPr>
        <w:t>reve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duhet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plot</w:t>
      </w:r>
      <w:r w:rsidR="00294EDC" w:rsidRPr="00424666">
        <w:rPr>
          <w:rFonts w:ascii="Times New Roman" w:hAnsi="Times New Roman"/>
          <w:sz w:val="24"/>
          <w:szCs w:val="24"/>
          <w:lang w:val="sq-AL"/>
        </w:rPr>
        <w:t>ë</w:t>
      </w:r>
      <w:r w:rsidRPr="00424666">
        <w:rPr>
          <w:rFonts w:ascii="Times New Roman" w:hAnsi="Times New Roman"/>
          <w:sz w:val="24"/>
          <w:szCs w:val="24"/>
          <w:lang w:val="sq-AL"/>
        </w:rPr>
        <w:t>sojn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subjektet k</w:t>
      </w:r>
      <w:r w:rsidR="00294EDC" w:rsidRPr="00424666">
        <w:rPr>
          <w:rFonts w:ascii="Times New Roman" w:hAnsi="Times New Roman"/>
          <w:sz w:val="24"/>
          <w:szCs w:val="24"/>
          <w:lang w:val="sq-AL"/>
        </w:rPr>
        <w:t>ë</w:t>
      </w:r>
      <w:r w:rsidRPr="00424666">
        <w:rPr>
          <w:rFonts w:ascii="Times New Roman" w:hAnsi="Times New Roman"/>
          <w:sz w:val="24"/>
          <w:szCs w:val="24"/>
          <w:lang w:val="sq-AL"/>
        </w:rPr>
        <w:t>rkon domosdoshm</w:t>
      </w:r>
      <w:r w:rsidR="00294EDC" w:rsidRPr="00424666">
        <w:rPr>
          <w:rFonts w:ascii="Times New Roman" w:hAnsi="Times New Roman"/>
          <w:sz w:val="24"/>
          <w:szCs w:val="24"/>
          <w:lang w:val="sq-AL"/>
        </w:rPr>
        <w:t>ë</w:t>
      </w:r>
      <w:r w:rsidRPr="00424666">
        <w:rPr>
          <w:rFonts w:ascii="Times New Roman" w:hAnsi="Times New Roman"/>
          <w:sz w:val="24"/>
          <w:szCs w:val="24"/>
          <w:lang w:val="sq-AL"/>
        </w:rPr>
        <w:t>risht miratimin e nj</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ligji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ri. Gjithashtu, duke qen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se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baz</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6E461B">
        <w:rPr>
          <w:rFonts w:ascii="Times New Roman" w:hAnsi="Times New Roman"/>
          <w:sz w:val="24"/>
          <w:szCs w:val="24"/>
          <w:lang w:val="sq-AL"/>
        </w:rPr>
        <w:t xml:space="preserve">të </w:t>
      </w:r>
      <w:r w:rsidRPr="00424666">
        <w:rPr>
          <w:rFonts w:ascii="Times New Roman" w:hAnsi="Times New Roman"/>
          <w:sz w:val="24"/>
          <w:szCs w:val="24"/>
          <w:lang w:val="sq-AL"/>
        </w:rPr>
        <w:t>vler</w:t>
      </w:r>
      <w:r w:rsidR="00294EDC" w:rsidRPr="00424666">
        <w:rPr>
          <w:rFonts w:ascii="Times New Roman" w:hAnsi="Times New Roman"/>
          <w:sz w:val="24"/>
          <w:szCs w:val="24"/>
          <w:lang w:val="sq-AL"/>
        </w:rPr>
        <w:t>ë</w:t>
      </w:r>
      <w:r w:rsidRPr="00424666">
        <w:rPr>
          <w:rFonts w:ascii="Times New Roman" w:hAnsi="Times New Roman"/>
          <w:sz w:val="24"/>
          <w:szCs w:val="24"/>
          <w:lang w:val="sq-AL"/>
        </w:rPr>
        <w:t>simit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w:t>
      </w:r>
      <w:r w:rsidR="00294EDC" w:rsidRPr="00424666">
        <w:rPr>
          <w:rFonts w:ascii="Times New Roman" w:hAnsi="Times New Roman"/>
          <w:sz w:val="24"/>
          <w:szCs w:val="24"/>
          <w:lang w:val="sq-AL"/>
        </w:rPr>
        <w:t>ë</w:t>
      </w:r>
      <w:r w:rsidRPr="00424666">
        <w:rPr>
          <w:rFonts w:ascii="Times New Roman" w:hAnsi="Times New Roman"/>
          <w:sz w:val="24"/>
          <w:szCs w:val="24"/>
          <w:lang w:val="sq-AL"/>
        </w:rPr>
        <w:t>sht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b</w:t>
      </w:r>
      <w:r w:rsidR="00294EDC" w:rsidRPr="00424666">
        <w:rPr>
          <w:rFonts w:ascii="Times New Roman" w:hAnsi="Times New Roman"/>
          <w:sz w:val="24"/>
          <w:szCs w:val="24"/>
          <w:lang w:val="sq-AL"/>
        </w:rPr>
        <w:t>ë</w:t>
      </w:r>
      <w:r w:rsidRPr="00424666">
        <w:rPr>
          <w:rFonts w:ascii="Times New Roman" w:hAnsi="Times New Roman"/>
          <w:sz w:val="24"/>
          <w:szCs w:val="24"/>
          <w:lang w:val="sq-AL"/>
        </w:rPr>
        <w:t>r</w:t>
      </w:r>
      <w:r w:rsidR="00294EDC" w:rsidRPr="00424666">
        <w:rPr>
          <w:rFonts w:ascii="Times New Roman" w:hAnsi="Times New Roman"/>
          <w:sz w:val="24"/>
          <w:szCs w:val="24"/>
          <w:lang w:val="sq-AL"/>
        </w:rPr>
        <w:t>ë</w:t>
      </w:r>
      <w:r w:rsidRPr="00424666">
        <w:rPr>
          <w:rFonts w:ascii="Times New Roman" w:hAnsi="Times New Roman"/>
          <w:sz w:val="24"/>
          <w:szCs w:val="24"/>
          <w:lang w:val="sq-AL"/>
        </w:rPr>
        <w:t>, u konkludua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mund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w:t>
      </w:r>
      <w:r w:rsidR="00294EDC" w:rsidRPr="00424666">
        <w:rPr>
          <w:rFonts w:ascii="Times New Roman" w:hAnsi="Times New Roman"/>
          <w:sz w:val="24"/>
          <w:szCs w:val="24"/>
          <w:lang w:val="sq-AL"/>
        </w:rPr>
        <w:t>ë</w:t>
      </w:r>
      <w:r w:rsidRPr="00424666">
        <w:rPr>
          <w:rFonts w:ascii="Times New Roman" w:hAnsi="Times New Roman"/>
          <w:sz w:val="24"/>
          <w:szCs w:val="24"/>
          <w:lang w:val="sq-AL"/>
        </w:rPr>
        <w:t>rfitojn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pages</w:t>
      </w:r>
      <w:r w:rsidR="00294EDC" w:rsidRPr="00424666">
        <w:rPr>
          <w:rFonts w:ascii="Times New Roman" w:hAnsi="Times New Roman"/>
          <w:sz w:val="24"/>
          <w:szCs w:val="24"/>
          <w:lang w:val="sq-AL"/>
        </w:rPr>
        <w:t>ë</w:t>
      </w:r>
      <w:r w:rsidRPr="00424666">
        <w:rPr>
          <w:rFonts w:ascii="Times New Roman" w:hAnsi="Times New Roman"/>
          <w:sz w:val="24"/>
          <w:szCs w:val="24"/>
          <w:lang w:val="sq-AL"/>
        </w:rPr>
        <w:t>n kalimtare sipas k</w:t>
      </w:r>
      <w:r w:rsidR="00294EDC" w:rsidRPr="00424666">
        <w:rPr>
          <w:rFonts w:ascii="Times New Roman" w:hAnsi="Times New Roman"/>
          <w:sz w:val="24"/>
          <w:szCs w:val="24"/>
          <w:lang w:val="sq-AL"/>
        </w:rPr>
        <w:t>ë</w:t>
      </w:r>
      <w:r w:rsidRPr="00424666">
        <w:rPr>
          <w:rFonts w:ascii="Times New Roman" w:hAnsi="Times New Roman"/>
          <w:sz w:val="24"/>
          <w:szCs w:val="24"/>
          <w:lang w:val="sq-AL"/>
        </w:rPr>
        <w:t>tij projektligji,  vet</w:t>
      </w:r>
      <w:r w:rsidR="00294EDC" w:rsidRPr="00424666">
        <w:rPr>
          <w:rFonts w:ascii="Times New Roman" w:hAnsi="Times New Roman"/>
          <w:sz w:val="24"/>
          <w:szCs w:val="24"/>
          <w:lang w:val="sq-AL"/>
        </w:rPr>
        <w:t>ë</w:t>
      </w:r>
      <w:r w:rsidRPr="00424666">
        <w:rPr>
          <w:rFonts w:ascii="Times New Roman" w:hAnsi="Times New Roman"/>
          <w:sz w:val="24"/>
          <w:szCs w:val="24"/>
          <w:lang w:val="sq-AL"/>
        </w:rPr>
        <w:t>m pasi kan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mbushur mosh</w:t>
      </w:r>
      <w:r w:rsidR="00294EDC" w:rsidRPr="00424666">
        <w:rPr>
          <w:rFonts w:ascii="Times New Roman" w:hAnsi="Times New Roman"/>
          <w:sz w:val="24"/>
          <w:szCs w:val="24"/>
          <w:lang w:val="sq-AL"/>
        </w:rPr>
        <w:t>ë</w:t>
      </w:r>
      <w:r w:rsidRPr="00424666">
        <w:rPr>
          <w:rFonts w:ascii="Times New Roman" w:hAnsi="Times New Roman"/>
          <w:sz w:val="24"/>
          <w:szCs w:val="24"/>
          <w:lang w:val="sq-AL"/>
        </w:rPr>
        <w:t>n 55 vjeç dhe kan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kryer 30 vite vjet</w:t>
      </w:r>
      <w:r w:rsidR="00294EDC" w:rsidRPr="00424666">
        <w:rPr>
          <w:rFonts w:ascii="Times New Roman" w:hAnsi="Times New Roman"/>
          <w:sz w:val="24"/>
          <w:szCs w:val="24"/>
          <w:lang w:val="sq-AL"/>
        </w:rPr>
        <w:t>ë</w:t>
      </w:r>
      <w:r w:rsidRPr="00424666">
        <w:rPr>
          <w:rFonts w:ascii="Times New Roman" w:hAnsi="Times New Roman"/>
          <w:sz w:val="24"/>
          <w:szCs w:val="24"/>
          <w:lang w:val="sq-AL"/>
        </w:rPr>
        <w:t>rsi sh</w:t>
      </w:r>
      <w:r w:rsidR="00294EDC" w:rsidRPr="00424666">
        <w:rPr>
          <w:rFonts w:ascii="Times New Roman" w:hAnsi="Times New Roman"/>
          <w:sz w:val="24"/>
          <w:szCs w:val="24"/>
          <w:lang w:val="sq-AL"/>
        </w:rPr>
        <w:t>ë</w:t>
      </w:r>
      <w:r w:rsidRPr="00424666">
        <w:rPr>
          <w:rFonts w:ascii="Times New Roman" w:hAnsi="Times New Roman"/>
          <w:sz w:val="24"/>
          <w:szCs w:val="24"/>
          <w:lang w:val="sq-AL"/>
        </w:rPr>
        <w:t>rbimi, nuk mund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294EDC" w:rsidRPr="00424666">
        <w:rPr>
          <w:rFonts w:ascii="Times New Roman" w:hAnsi="Times New Roman"/>
          <w:sz w:val="24"/>
          <w:szCs w:val="24"/>
          <w:lang w:val="sq-AL"/>
        </w:rPr>
        <w:t>ë</w:t>
      </w:r>
      <w:r w:rsidRPr="00424666">
        <w:rPr>
          <w:rFonts w:ascii="Times New Roman" w:hAnsi="Times New Roman"/>
          <w:sz w:val="24"/>
          <w:szCs w:val="24"/>
          <w:lang w:val="sq-AL"/>
        </w:rPr>
        <w:t>rhyhet 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ligjin nr. 10142/2009, pasi do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vazhdoj</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t</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zbatohet p</w:t>
      </w:r>
      <w:r w:rsidR="00294EDC" w:rsidRPr="00424666">
        <w:rPr>
          <w:rFonts w:ascii="Times New Roman" w:hAnsi="Times New Roman"/>
          <w:sz w:val="24"/>
          <w:szCs w:val="24"/>
          <w:lang w:val="sq-AL"/>
        </w:rPr>
        <w:t>ë</w:t>
      </w:r>
      <w:r w:rsidRPr="00424666">
        <w:rPr>
          <w:rFonts w:ascii="Times New Roman" w:hAnsi="Times New Roman"/>
          <w:sz w:val="24"/>
          <w:szCs w:val="24"/>
          <w:lang w:val="sq-AL"/>
        </w:rPr>
        <w:t>r punonj</w:t>
      </w:r>
      <w:r w:rsidR="00294EDC" w:rsidRPr="00424666">
        <w:rPr>
          <w:rFonts w:ascii="Times New Roman" w:hAnsi="Times New Roman"/>
          <w:sz w:val="24"/>
          <w:szCs w:val="24"/>
          <w:lang w:val="sq-AL"/>
        </w:rPr>
        <w:t>ë</w:t>
      </w:r>
      <w:r w:rsidRPr="00424666">
        <w:rPr>
          <w:rFonts w:ascii="Times New Roman" w:hAnsi="Times New Roman"/>
          <w:sz w:val="24"/>
          <w:szCs w:val="24"/>
          <w:lang w:val="sq-AL"/>
        </w:rPr>
        <w:t>sit q</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nd</w:t>
      </w:r>
      <w:r w:rsidR="00294EDC" w:rsidRPr="00424666">
        <w:rPr>
          <w:rFonts w:ascii="Times New Roman" w:hAnsi="Times New Roman"/>
          <w:sz w:val="24"/>
          <w:szCs w:val="24"/>
          <w:lang w:val="sq-AL"/>
        </w:rPr>
        <w:t>ë</w:t>
      </w:r>
      <w:r w:rsidRPr="00424666">
        <w:rPr>
          <w:rFonts w:ascii="Times New Roman" w:hAnsi="Times New Roman"/>
          <w:sz w:val="24"/>
          <w:szCs w:val="24"/>
          <w:lang w:val="sq-AL"/>
        </w:rPr>
        <w:t>rpresin marr</w:t>
      </w:r>
      <w:r w:rsidR="00294EDC" w:rsidRPr="00424666">
        <w:rPr>
          <w:rFonts w:ascii="Times New Roman" w:hAnsi="Times New Roman"/>
          <w:sz w:val="24"/>
          <w:szCs w:val="24"/>
          <w:lang w:val="sq-AL"/>
        </w:rPr>
        <w:t>ë</w:t>
      </w:r>
      <w:r w:rsidRPr="00424666">
        <w:rPr>
          <w:rFonts w:ascii="Times New Roman" w:hAnsi="Times New Roman"/>
          <w:sz w:val="24"/>
          <w:szCs w:val="24"/>
          <w:lang w:val="sq-AL"/>
        </w:rPr>
        <w:t>dh</w:t>
      </w:r>
      <w:r w:rsidR="00294EDC" w:rsidRPr="00424666">
        <w:rPr>
          <w:rFonts w:ascii="Times New Roman" w:hAnsi="Times New Roman"/>
          <w:sz w:val="24"/>
          <w:szCs w:val="24"/>
          <w:lang w:val="sq-AL"/>
        </w:rPr>
        <w:t>ë</w:t>
      </w:r>
      <w:r w:rsidRPr="00424666">
        <w:rPr>
          <w:rFonts w:ascii="Times New Roman" w:hAnsi="Times New Roman"/>
          <w:sz w:val="24"/>
          <w:szCs w:val="24"/>
          <w:lang w:val="sq-AL"/>
        </w:rPr>
        <w:t>niet e pun</w:t>
      </w:r>
      <w:r w:rsidR="00294EDC" w:rsidRPr="00424666">
        <w:rPr>
          <w:rFonts w:ascii="Times New Roman" w:hAnsi="Times New Roman"/>
          <w:sz w:val="24"/>
          <w:szCs w:val="24"/>
          <w:lang w:val="sq-AL"/>
        </w:rPr>
        <w:t>ë</w:t>
      </w:r>
      <w:r w:rsidRPr="00424666">
        <w:rPr>
          <w:rFonts w:ascii="Times New Roman" w:hAnsi="Times New Roman"/>
          <w:sz w:val="24"/>
          <w:szCs w:val="24"/>
          <w:lang w:val="sq-AL"/>
        </w:rPr>
        <w:t>s, por nuk plot</w:t>
      </w:r>
      <w:r w:rsidR="00294EDC" w:rsidRPr="00424666">
        <w:rPr>
          <w:rFonts w:ascii="Times New Roman" w:hAnsi="Times New Roman"/>
          <w:sz w:val="24"/>
          <w:szCs w:val="24"/>
          <w:lang w:val="sq-AL"/>
        </w:rPr>
        <w:t>ë</w:t>
      </w:r>
      <w:r w:rsidRPr="00424666">
        <w:rPr>
          <w:rFonts w:ascii="Times New Roman" w:hAnsi="Times New Roman"/>
          <w:sz w:val="24"/>
          <w:szCs w:val="24"/>
          <w:lang w:val="sq-AL"/>
        </w:rPr>
        <w:t>sojn</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 kriteret e m</w:t>
      </w:r>
      <w:r w:rsidR="00294EDC" w:rsidRPr="00424666">
        <w:rPr>
          <w:rFonts w:ascii="Times New Roman" w:hAnsi="Times New Roman"/>
          <w:sz w:val="24"/>
          <w:szCs w:val="24"/>
          <w:lang w:val="sq-AL"/>
        </w:rPr>
        <w:t>ë</w:t>
      </w:r>
      <w:r w:rsidRPr="00424666">
        <w:rPr>
          <w:rFonts w:ascii="Times New Roman" w:hAnsi="Times New Roman"/>
          <w:sz w:val="24"/>
          <w:szCs w:val="24"/>
          <w:lang w:val="sq-AL"/>
        </w:rPr>
        <w:t>sip</w:t>
      </w:r>
      <w:r w:rsidR="00294EDC" w:rsidRPr="00424666">
        <w:rPr>
          <w:rFonts w:ascii="Times New Roman" w:hAnsi="Times New Roman"/>
          <w:sz w:val="24"/>
          <w:szCs w:val="24"/>
          <w:lang w:val="sq-AL"/>
        </w:rPr>
        <w:t>ë</w:t>
      </w:r>
      <w:r w:rsidRPr="00424666">
        <w:rPr>
          <w:rFonts w:ascii="Times New Roman" w:hAnsi="Times New Roman"/>
          <w:sz w:val="24"/>
          <w:szCs w:val="24"/>
          <w:lang w:val="sq-AL"/>
        </w:rPr>
        <w:t xml:space="preserve">rme.  </w:t>
      </w:r>
    </w:p>
    <w:p w14:paraId="00179E47" w14:textId="77777777" w:rsidR="00DF1BAB" w:rsidRDefault="00DF1BAB" w:rsidP="0013699E">
      <w:pPr>
        <w:pStyle w:val="Heading1"/>
        <w:rPr>
          <w:rFonts w:ascii="Times New Roman" w:hAnsi="Times New Roman" w:cs="Times New Roman"/>
          <w:sz w:val="24"/>
          <w:szCs w:val="24"/>
          <w:lang w:val="sq-AL"/>
        </w:rPr>
      </w:pPr>
    </w:p>
    <w:p w14:paraId="251FBE9F" w14:textId="77777777" w:rsidR="002C7EE3" w:rsidRPr="00424666" w:rsidRDefault="0054794D" w:rsidP="0013699E">
      <w:pPr>
        <w:pStyle w:val="Heading1"/>
        <w:rPr>
          <w:rFonts w:ascii="Times New Roman" w:hAnsi="Times New Roman" w:cs="Times New Roman"/>
          <w:sz w:val="24"/>
          <w:szCs w:val="24"/>
          <w:lang w:val="sq-AL"/>
        </w:rPr>
      </w:pPr>
      <w:r w:rsidRPr="00424666">
        <w:rPr>
          <w:rFonts w:ascii="Times New Roman" w:hAnsi="Times New Roman" w:cs="Times New Roman"/>
          <w:sz w:val="24"/>
          <w:szCs w:val="24"/>
          <w:lang w:val="sq-AL"/>
        </w:rPr>
        <w:t>Çështje të zbatimit</w:t>
      </w:r>
      <w:bookmarkEnd w:id="9"/>
    </w:p>
    <w:p w14:paraId="4DE08F69" w14:textId="77777777" w:rsidR="00D55BD1" w:rsidRPr="00424666" w:rsidRDefault="00D55BD1" w:rsidP="00D55BD1">
      <w:pPr>
        <w:rPr>
          <w:sz w:val="24"/>
          <w:szCs w:val="24"/>
          <w:lang w:val="sq-AL"/>
        </w:rPr>
      </w:pPr>
    </w:p>
    <w:p w14:paraId="3AEA98B8" w14:textId="77777777" w:rsidR="0054794D" w:rsidRPr="00BC6CAD"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BC6CAD">
        <w:rPr>
          <w:rFonts w:ascii="Times New Roman" w:hAnsi="Times New Roman" w:cs="Times New Roman"/>
          <w:i/>
          <w:sz w:val="20"/>
          <w:szCs w:val="20"/>
          <w:lang w:val="sq-AL"/>
        </w:rPr>
        <w:t xml:space="preserve">Shpjegoni se cila njësi do të jetë përgjegjëse për </w:t>
      </w:r>
      <w:r w:rsidR="00E743ED" w:rsidRPr="00BC6CAD">
        <w:rPr>
          <w:rFonts w:ascii="Times New Roman" w:hAnsi="Times New Roman" w:cs="Times New Roman"/>
          <w:i/>
          <w:sz w:val="20"/>
          <w:szCs w:val="20"/>
          <w:lang w:val="sq-AL"/>
        </w:rPr>
        <w:t>zbatimin</w:t>
      </w:r>
      <w:r w:rsidRPr="00BC6CAD">
        <w:rPr>
          <w:rFonts w:ascii="Times New Roman" w:hAnsi="Times New Roman" w:cs="Times New Roman"/>
          <w:i/>
          <w:sz w:val="20"/>
          <w:szCs w:val="20"/>
          <w:lang w:val="sq-AL"/>
        </w:rPr>
        <w:t xml:space="preserve"> e opsionit të zgjedhur</w:t>
      </w:r>
      <w:r w:rsidR="00573E8A" w:rsidRPr="00BC6CAD">
        <w:rPr>
          <w:rFonts w:ascii="Times New Roman" w:hAnsi="Times New Roman" w:cs="Times New Roman"/>
          <w:i/>
          <w:sz w:val="20"/>
          <w:szCs w:val="20"/>
          <w:lang w:val="sq-AL"/>
        </w:rPr>
        <w:t>.</w:t>
      </w:r>
    </w:p>
    <w:p w14:paraId="54F1A20F" w14:textId="77777777" w:rsidR="0054794D" w:rsidRPr="00BC6CAD" w:rsidRDefault="0054794D" w:rsidP="0054794D">
      <w:pPr>
        <w:pStyle w:val="Style1-BodyText"/>
        <w:numPr>
          <w:ilvl w:val="0"/>
          <w:numId w:val="7"/>
        </w:numPr>
        <w:spacing w:after="0"/>
        <w:rPr>
          <w:rFonts w:ascii="Times New Roman" w:hAnsi="Times New Roman" w:cs="Times New Roman"/>
          <w:i/>
          <w:sz w:val="20"/>
          <w:szCs w:val="20"/>
          <w:lang w:val="sq-AL"/>
        </w:rPr>
      </w:pPr>
      <w:r w:rsidRPr="00BC6CAD">
        <w:rPr>
          <w:rFonts w:ascii="Times New Roman" w:hAnsi="Times New Roman" w:cs="Times New Roman"/>
          <w:i/>
          <w:sz w:val="20"/>
          <w:szCs w:val="20"/>
          <w:lang w:val="sq-AL"/>
        </w:rPr>
        <w:t xml:space="preserve">Shpjegoni pengesat e mundshme për </w:t>
      </w:r>
      <w:r w:rsidR="00E743ED" w:rsidRPr="00BC6CAD">
        <w:rPr>
          <w:rFonts w:ascii="Times New Roman" w:hAnsi="Times New Roman" w:cs="Times New Roman"/>
          <w:i/>
          <w:sz w:val="20"/>
          <w:szCs w:val="20"/>
          <w:lang w:val="sq-AL"/>
        </w:rPr>
        <w:t>zbatimin</w:t>
      </w:r>
      <w:r w:rsidRPr="00BC6CAD">
        <w:rPr>
          <w:rFonts w:ascii="Times New Roman" w:hAnsi="Times New Roman" w:cs="Times New Roman"/>
          <w:i/>
          <w:sz w:val="20"/>
          <w:szCs w:val="20"/>
          <w:lang w:val="sq-AL"/>
        </w:rPr>
        <w:t xml:space="preserve"> e opsionit të zgjedhur</w:t>
      </w:r>
      <w:r w:rsidR="00E743ED" w:rsidRPr="00BC6CAD">
        <w:rPr>
          <w:rFonts w:ascii="Times New Roman" w:hAnsi="Times New Roman" w:cs="Times New Roman"/>
          <w:i/>
          <w:sz w:val="20"/>
          <w:szCs w:val="20"/>
          <w:lang w:val="sq-AL"/>
        </w:rPr>
        <w:t>.</w:t>
      </w:r>
    </w:p>
    <w:p w14:paraId="54E303C6" w14:textId="77777777" w:rsidR="0054794D" w:rsidRPr="00BC6CAD" w:rsidRDefault="0054794D" w:rsidP="0054794D">
      <w:pPr>
        <w:pStyle w:val="Style1-BodyText"/>
        <w:numPr>
          <w:ilvl w:val="0"/>
          <w:numId w:val="7"/>
        </w:numPr>
        <w:spacing w:after="0"/>
        <w:rPr>
          <w:rFonts w:ascii="Times New Roman" w:hAnsi="Times New Roman" w:cs="Times New Roman"/>
          <w:i/>
          <w:sz w:val="20"/>
          <w:szCs w:val="20"/>
          <w:lang w:val="sq-AL"/>
        </w:rPr>
      </w:pPr>
      <w:r w:rsidRPr="00BC6CAD">
        <w:rPr>
          <w:rFonts w:ascii="Times New Roman" w:hAnsi="Times New Roman" w:cs="Times New Roman"/>
          <w:i/>
          <w:sz w:val="20"/>
          <w:szCs w:val="20"/>
          <w:lang w:val="sq-AL"/>
        </w:rPr>
        <w:t xml:space="preserve">Përshkruani masat që do të ndërmerren gjatë </w:t>
      </w:r>
      <w:r w:rsidR="00E743ED" w:rsidRPr="00BC6CAD">
        <w:rPr>
          <w:rFonts w:ascii="Times New Roman" w:hAnsi="Times New Roman" w:cs="Times New Roman"/>
          <w:i/>
          <w:sz w:val="20"/>
          <w:szCs w:val="20"/>
          <w:lang w:val="sq-AL"/>
        </w:rPr>
        <w:t>zbatimit</w:t>
      </w:r>
      <w:r w:rsidRPr="00BC6CAD">
        <w:rPr>
          <w:rFonts w:ascii="Times New Roman" w:hAnsi="Times New Roman" w:cs="Times New Roman"/>
          <w:i/>
          <w:sz w:val="20"/>
          <w:szCs w:val="20"/>
          <w:lang w:val="sq-AL"/>
        </w:rPr>
        <w:t xml:space="preserve"> për të arritur qëllimet e politikës</w:t>
      </w:r>
      <w:r w:rsidR="00E743ED" w:rsidRPr="00BC6CAD">
        <w:rPr>
          <w:rFonts w:ascii="Times New Roman" w:hAnsi="Times New Roman" w:cs="Times New Roman"/>
          <w:i/>
          <w:sz w:val="20"/>
          <w:szCs w:val="20"/>
          <w:lang w:val="sq-AL"/>
        </w:rPr>
        <w:t>.</w:t>
      </w:r>
    </w:p>
    <w:p w14:paraId="2414931B" w14:textId="77777777" w:rsidR="00D50753" w:rsidRPr="00424666"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BC6CAD">
        <w:rPr>
          <w:rFonts w:ascii="Times New Roman" w:hAnsi="Times New Roman" w:cs="Times New Roman"/>
          <w:i/>
          <w:sz w:val="20"/>
          <w:szCs w:val="20"/>
          <w:lang w:val="sq-AL"/>
        </w:rPr>
        <w:t xml:space="preserve">Specifikoni të gjitha kërkesat e </w:t>
      </w:r>
      <w:r w:rsidR="00573E8A" w:rsidRPr="00BC6CAD">
        <w:rPr>
          <w:rFonts w:ascii="Times New Roman" w:hAnsi="Times New Roman" w:cs="Times New Roman"/>
          <w:i/>
          <w:sz w:val="20"/>
          <w:szCs w:val="20"/>
          <w:lang w:val="sq-AL"/>
        </w:rPr>
        <w:t>përputhshmërisë</w:t>
      </w:r>
      <w:r w:rsidRPr="00BC6CAD">
        <w:rPr>
          <w:rFonts w:ascii="Times New Roman" w:hAnsi="Times New Roman" w:cs="Times New Roman"/>
          <w:i/>
          <w:sz w:val="20"/>
          <w:szCs w:val="20"/>
          <w:lang w:val="sq-AL"/>
        </w:rPr>
        <w:t xml:space="preserve"> dhe të zbatimit</w:t>
      </w:r>
      <w:r w:rsidR="00573E8A" w:rsidRPr="00424666">
        <w:rPr>
          <w:rFonts w:ascii="Times New Roman" w:hAnsi="Times New Roman" w:cs="Times New Roman"/>
          <w:i/>
          <w:sz w:val="24"/>
          <w:lang w:val="sq-AL"/>
        </w:rPr>
        <w:t xml:space="preserve">. </w:t>
      </w:r>
    </w:p>
    <w:p w14:paraId="445C33EC" w14:textId="77777777" w:rsidR="009A4F28" w:rsidRPr="00424666" w:rsidRDefault="009A4F28" w:rsidP="009A4F28">
      <w:pPr>
        <w:pStyle w:val="Style1-BodyText"/>
        <w:spacing w:after="0"/>
        <w:rPr>
          <w:rFonts w:ascii="Times New Roman" w:hAnsi="Times New Roman" w:cs="Times New Roman"/>
          <w:sz w:val="24"/>
          <w:lang w:val="sq-AL"/>
        </w:rPr>
      </w:pPr>
    </w:p>
    <w:p w14:paraId="2040B8A8" w14:textId="77777777" w:rsidR="009A4F28" w:rsidRPr="00424666" w:rsidRDefault="006B01CE" w:rsidP="009A4F28">
      <w:pPr>
        <w:pStyle w:val="Style1-BodyText"/>
        <w:spacing w:after="0"/>
        <w:rPr>
          <w:rFonts w:ascii="Times New Roman" w:hAnsi="Times New Roman" w:cs="Times New Roman"/>
          <w:sz w:val="24"/>
          <w:lang w:val="sq-AL"/>
        </w:rPr>
      </w:pPr>
      <w:r w:rsidRPr="00424666">
        <w:rPr>
          <w:rFonts w:ascii="Times New Roman" w:hAnsi="Times New Roman" w:cs="Times New Roman"/>
          <w:sz w:val="24"/>
          <w:lang w:val="sq-AL"/>
        </w:rPr>
        <w:t xml:space="preserve">Ministria e Brendshme </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sht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sia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rgjegj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se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zbatimin 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saj politike, 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rmjet DPPSH, GR dhe SHÇBA. Miratimi i vendimit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shillit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Ministrave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rb</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rjen dhe kriteret vler</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suese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Komisionit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Posaç</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m, do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ndikoj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zbatueshm</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rin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saj politike. </w:t>
      </w:r>
    </w:p>
    <w:p w14:paraId="6DF8C94A" w14:textId="77777777" w:rsidR="006B01CE" w:rsidRPr="00424666" w:rsidRDefault="006B01CE" w:rsidP="009A4F28">
      <w:pPr>
        <w:pStyle w:val="Style1-BodyText"/>
        <w:spacing w:after="0"/>
        <w:rPr>
          <w:rFonts w:ascii="Times New Roman" w:hAnsi="Times New Roman" w:cs="Times New Roman"/>
          <w:sz w:val="24"/>
          <w:lang w:val="sq-AL"/>
        </w:rPr>
      </w:pPr>
    </w:p>
    <w:p w14:paraId="7C4F07ED" w14:textId="77777777" w:rsidR="006B01CE" w:rsidRDefault="006B01CE" w:rsidP="009A4F28">
      <w:pPr>
        <w:pStyle w:val="Style1-BodyText"/>
        <w:spacing w:after="0"/>
        <w:rPr>
          <w:rFonts w:ascii="Times New Roman" w:hAnsi="Times New Roman" w:cs="Times New Roman"/>
          <w:sz w:val="24"/>
          <w:lang w:val="sq-AL"/>
        </w:rPr>
      </w:pPr>
      <w:r w:rsidRPr="00424666">
        <w:rPr>
          <w:rFonts w:ascii="Times New Roman" w:hAnsi="Times New Roman" w:cs="Times New Roman"/>
          <w:sz w:val="24"/>
          <w:lang w:val="sq-AL"/>
        </w:rPr>
        <w:t>Ngritja dhe funksionimi i Komisionit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Posaç</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m q</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do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trajtoj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rkes</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n e punonjësve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nd</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rprerjen e marr</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dh</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nieve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pun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 dhe do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marr</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vendim mbi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rkes</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do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ndikoj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arritjen e q</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llimit dhe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objektivave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politik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s. </w:t>
      </w:r>
    </w:p>
    <w:p w14:paraId="7EF00C99" w14:textId="77777777" w:rsidR="00DF1BAB" w:rsidRPr="00424666" w:rsidRDefault="00DF1BAB" w:rsidP="009A4F28">
      <w:pPr>
        <w:pStyle w:val="Style1-BodyText"/>
        <w:spacing w:after="0"/>
        <w:rPr>
          <w:rFonts w:ascii="Times New Roman" w:hAnsi="Times New Roman" w:cs="Times New Roman"/>
          <w:sz w:val="24"/>
          <w:lang w:val="sq-AL"/>
        </w:rPr>
      </w:pPr>
    </w:p>
    <w:p w14:paraId="5A205360" w14:textId="77777777" w:rsidR="00DE170E" w:rsidRPr="00424666" w:rsidRDefault="006B01CE" w:rsidP="006B01CE">
      <w:pPr>
        <w:pStyle w:val="Style1-BodyText"/>
        <w:spacing w:after="0"/>
        <w:rPr>
          <w:rFonts w:ascii="Times New Roman" w:hAnsi="Times New Roman"/>
          <w:sz w:val="24"/>
          <w:lang w:val="sq-AL"/>
        </w:rPr>
      </w:pPr>
      <w:r w:rsidRPr="00424666">
        <w:rPr>
          <w:rFonts w:ascii="Times New Roman" w:hAnsi="Times New Roman" w:cs="Times New Roman"/>
          <w:sz w:val="24"/>
          <w:lang w:val="sq-AL"/>
        </w:rPr>
        <w:t>Si mas</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tjet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q</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do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nd</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rmerret 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kuad</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zbatimit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saj politike, </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sht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planifikimi i kuotave dhe rekrutimi i punonj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sve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rinj, nj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koh</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sisht me periudh</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n q</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paraqiten k</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rkesat e punonj</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sve p</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 nd</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rprerjen e marr</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dh</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nieve t</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 pun</w:t>
      </w:r>
      <w:r w:rsidR="00294EDC" w:rsidRPr="00424666">
        <w:rPr>
          <w:rFonts w:ascii="Times New Roman" w:hAnsi="Times New Roman" w:cs="Times New Roman"/>
          <w:sz w:val="24"/>
          <w:lang w:val="sq-AL"/>
        </w:rPr>
        <w:t>ë</w:t>
      </w:r>
      <w:r w:rsidRPr="00424666">
        <w:rPr>
          <w:rFonts w:ascii="Times New Roman" w:hAnsi="Times New Roman" w:cs="Times New Roman"/>
          <w:sz w:val="24"/>
          <w:lang w:val="sq-AL"/>
        </w:rPr>
        <w:t xml:space="preserve">s. </w:t>
      </w:r>
    </w:p>
    <w:p w14:paraId="252B6537" w14:textId="77777777" w:rsidR="00864E90" w:rsidRPr="00424666" w:rsidRDefault="00864E90" w:rsidP="00864E90">
      <w:pPr>
        <w:jc w:val="both"/>
        <w:rPr>
          <w:rFonts w:ascii="Times New Roman" w:hAnsi="Times New Roman"/>
          <w:sz w:val="24"/>
          <w:szCs w:val="24"/>
          <w:lang w:val="sq-AL"/>
        </w:rPr>
      </w:pPr>
    </w:p>
    <w:p w14:paraId="0CD6B292" w14:textId="77777777" w:rsidR="00D50753" w:rsidRPr="00424666" w:rsidRDefault="0054794D" w:rsidP="0013699E">
      <w:pPr>
        <w:pStyle w:val="Style1-BodyText"/>
        <w:spacing w:after="0"/>
        <w:rPr>
          <w:rFonts w:ascii="Times New Roman" w:hAnsi="Times New Roman" w:cs="Times New Roman"/>
          <w:b/>
          <w:sz w:val="24"/>
          <w:lang w:val="sq-AL"/>
        </w:rPr>
      </w:pPr>
      <w:r w:rsidRPr="00424666">
        <w:rPr>
          <w:rFonts w:ascii="Times New Roman" w:hAnsi="Times New Roman" w:cs="Times New Roman"/>
          <w:b/>
          <w:sz w:val="24"/>
          <w:lang w:val="sq-AL"/>
        </w:rPr>
        <w:t>Faza e shqyrtimit</w:t>
      </w:r>
      <w:r w:rsidR="00D50753" w:rsidRPr="00424666">
        <w:rPr>
          <w:rFonts w:ascii="Times New Roman" w:hAnsi="Times New Roman" w:cs="Times New Roman"/>
          <w:b/>
          <w:sz w:val="24"/>
          <w:lang w:val="sq-AL"/>
        </w:rPr>
        <w:t>/</w:t>
      </w:r>
      <w:r w:rsidRPr="00424666">
        <w:rPr>
          <w:rFonts w:ascii="Times New Roman" w:hAnsi="Times New Roman" w:cs="Times New Roman"/>
          <w:b/>
          <w:sz w:val="24"/>
          <w:lang w:val="sq-AL"/>
        </w:rPr>
        <w:t>vlerësimit</w:t>
      </w:r>
    </w:p>
    <w:p w14:paraId="238D385F" w14:textId="77777777" w:rsidR="00D55BD1" w:rsidRPr="00424666" w:rsidRDefault="00D55BD1" w:rsidP="0013699E">
      <w:pPr>
        <w:pStyle w:val="Style1-BodyText"/>
        <w:spacing w:after="0"/>
        <w:rPr>
          <w:rFonts w:ascii="Times New Roman" w:hAnsi="Times New Roman" w:cs="Times New Roman"/>
          <w:b/>
          <w:sz w:val="24"/>
          <w:lang w:val="sq-AL"/>
        </w:rPr>
      </w:pPr>
    </w:p>
    <w:p w14:paraId="7BB86A3A" w14:textId="77777777" w:rsidR="0054794D" w:rsidRPr="00BC6CAD" w:rsidRDefault="00CB0311" w:rsidP="00CB0311">
      <w:pPr>
        <w:pStyle w:val="Style1-BodyText"/>
        <w:numPr>
          <w:ilvl w:val="0"/>
          <w:numId w:val="7"/>
        </w:numPr>
        <w:spacing w:after="0"/>
        <w:rPr>
          <w:rFonts w:ascii="Times New Roman" w:hAnsi="Times New Roman" w:cs="Times New Roman"/>
          <w:i/>
          <w:sz w:val="20"/>
          <w:szCs w:val="20"/>
          <w:lang w:val="sq-AL"/>
        </w:rPr>
      </w:pPr>
      <w:r w:rsidRPr="00BC6CAD">
        <w:rPr>
          <w:rFonts w:ascii="Times New Roman" w:hAnsi="Times New Roman" w:cs="Times New Roman"/>
          <w:i/>
          <w:sz w:val="20"/>
          <w:szCs w:val="20"/>
          <w:lang w:val="sq-AL"/>
        </w:rPr>
        <w:t xml:space="preserve">Jepni një përshkrim të përmbledhur </w:t>
      </w:r>
      <w:r w:rsidR="0054794D" w:rsidRPr="00BC6CAD">
        <w:rPr>
          <w:rFonts w:ascii="Times New Roman" w:hAnsi="Times New Roman" w:cs="Times New Roman"/>
          <w:i/>
          <w:sz w:val="20"/>
          <w:szCs w:val="20"/>
          <w:lang w:val="sq-AL"/>
        </w:rPr>
        <w:t xml:space="preserve">të masave të monitorimit dhe </w:t>
      </w:r>
      <w:r w:rsidRPr="00BC6CAD">
        <w:rPr>
          <w:rFonts w:ascii="Times New Roman" w:hAnsi="Times New Roman" w:cs="Times New Roman"/>
          <w:i/>
          <w:sz w:val="20"/>
          <w:szCs w:val="20"/>
          <w:lang w:val="sq-AL"/>
        </w:rPr>
        <w:t xml:space="preserve">të </w:t>
      </w:r>
      <w:r w:rsidR="0054794D" w:rsidRPr="00BC6CAD">
        <w:rPr>
          <w:rFonts w:ascii="Times New Roman" w:hAnsi="Times New Roman" w:cs="Times New Roman"/>
          <w:i/>
          <w:sz w:val="20"/>
          <w:szCs w:val="20"/>
          <w:lang w:val="sq-AL"/>
        </w:rPr>
        <w:t>vlerësimit</w:t>
      </w:r>
      <w:r w:rsidR="00573E8A" w:rsidRPr="00BC6CAD">
        <w:rPr>
          <w:rFonts w:ascii="Times New Roman" w:hAnsi="Times New Roman" w:cs="Times New Roman"/>
          <w:i/>
          <w:sz w:val="20"/>
          <w:szCs w:val="20"/>
          <w:lang w:val="sq-AL"/>
        </w:rPr>
        <w:t>.</w:t>
      </w:r>
    </w:p>
    <w:p w14:paraId="6CD02B7A" w14:textId="77777777" w:rsidR="00D50753" w:rsidRPr="00424666" w:rsidRDefault="0054794D" w:rsidP="00CB0311">
      <w:pPr>
        <w:pStyle w:val="Style1-BodyText"/>
        <w:numPr>
          <w:ilvl w:val="0"/>
          <w:numId w:val="7"/>
        </w:numPr>
        <w:spacing w:after="0"/>
        <w:rPr>
          <w:rFonts w:ascii="Times New Roman" w:hAnsi="Times New Roman" w:cs="Times New Roman"/>
          <w:i/>
          <w:sz w:val="24"/>
          <w:lang w:val="sq-AL"/>
        </w:rPr>
      </w:pPr>
      <w:r w:rsidRPr="00BC6CAD">
        <w:rPr>
          <w:rFonts w:ascii="Times New Roman" w:hAnsi="Times New Roman" w:cs="Times New Roman"/>
          <w:i/>
          <w:sz w:val="20"/>
          <w:szCs w:val="20"/>
          <w:lang w:val="sq-AL"/>
        </w:rPr>
        <w:t>Identifik</w:t>
      </w:r>
      <w:r w:rsidR="00CB0311" w:rsidRPr="00BC6CAD">
        <w:rPr>
          <w:rFonts w:ascii="Times New Roman" w:hAnsi="Times New Roman" w:cs="Times New Roman"/>
          <w:i/>
          <w:sz w:val="20"/>
          <w:szCs w:val="20"/>
          <w:lang w:val="sq-AL"/>
        </w:rPr>
        <w:t xml:space="preserve">oni </w:t>
      </w:r>
      <w:r w:rsidRPr="00BC6CAD">
        <w:rPr>
          <w:rFonts w:ascii="Times New Roman" w:hAnsi="Times New Roman" w:cs="Times New Roman"/>
          <w:i/>
          <w:sz w:val="20"/>
          <w:szCs w:val="20"/>
          <w:lang w:val="sq-AL"/>
        </w:rPr>
        <w:t xml:space="preserve"> kritere</w:t>
      </w:r>
      <w:r w:rsidR="00CB0311" w:rsidRPr="00BC6CAD">
        <w:rPr>
          <w:rFonts w:ascii="Times New Roman" w:hAnsi="Times New Roman" w:cs="Times New Roman"/>
          <w:i/>
          <w:sz w:val="20"/>
          <w:szCs w:val="20"/>
          <w:lang w:val="sq-AL"/>
        </w:rPr>
        <w:t>t</w:t>
      </w:r>
      <w:r w:rsidRPr="00BC6CAD">
        <w:rPr>
          <w:rFonts w:ascii="Times New Roman" w:hAnsi="Times New Roman" w:cs="Times New Roman"/>
          <w:i/>
          <w:sz w:val="20"/>
          <w:szCs w:val="20"/>
          <w:lang w:val="sq-AL"/>
        </w:rPr>
        <w:t>/tregues</w:t>
      </w:r>
      <w:r w:rsidR="00CB0311" w:rsidRPr="00BC6CAD">
        <w:rPr>
          <w:rFonts w:ascii="Times New Roman" w:hAnsi="Times New Roman" w:cs="Times New Roman"/>
          <w:i/>
          <w:sz w:val="20"/>
          <w:szCs w:val="20"/>
          <w:lang w:val="sq-AL"/>
        </w:rPr>
        <w:t xml:space="preserve">it </w:t>
      </w:r>
      <w:r w:rsidRPr="00BC6CAD">
        <w:rPr>
          <w:rFonts w:ascii="Times New Roman" w:hAnsi="Times New Roman" w:cs="Times New Roman"/>
          <w:i/>
          <w:sz w:val="20"/>
          <w:szCs w:val="20"/>
          <w:lang w:val="sq-AL"/>
        </w:rPr>
        <w:t>pë</w:t>
      </w:r>
      <w:r w:rsidR="00D55BD1" w:rsidRPr="00BC6CAD">
        <w:rPr>
          <w:rFonts w:ascii="Times New Roman" w:hAnsi="Times New Roman" w:cs="Times New Roman"/>
          <w:i/>
          <w:sz w:val="20"/>
          <w:szCs w:val="20"/>
          <w:lang w:val="sq-AL"/>
        </w:rPr>
        <w:t>r të matur arritjen e qëllimeve</w:t>
      </w:r>
      <w:r w:rsidRPr="00BC6CAD">
        <w:rPr>
          <w:rFonts w:ascii="Times New Roman" w:hAnsi="Times New Roman" w:cs="Times New Roman"/>
          <w:i/>
          <w:sz w:val="20"/>
          <w:szCs w:val="20"/>
          <w:lang w:val="sq-AL"/>
        </w:rPr>
        <w:t xml:space="preserve"> ose progresin drejt tyre</w:t>
      </w:r>
      <w:r w:rsidR="00573E8A" w:rsidRPr="00BC6CAD">
        <w:rPr>
          <w:rFonts w:ascii="Times New Roman" w:hAnsi="Times New Roman" w:cs="Times New Roman"/>
          <w:i/>
          <w:sz w:val="20"/>
          <w:szCs w:val="20"/>
          <w:lang w:val="sq-AL"/>
        </w:rPr>
        <w:t>.</w:t>
      </w:r>
    </w:p>
    <w:bookmarkEnd w:id="10"/>
    <w:p w14:paraId="0920E3A1" w14:textId="77777777" w:rsidR="002C7EE3" w:rsidRPr="00424666" w:rsidRDefault="002C7EE3" w:rsidP="004F460B">
      <w:pPr>
        <w:ind w:left="720" w:firstLine="720"/>
        <w:rPr>
          <w:rFonts w:ascii="Times New Roman" w:hAnsi="Times New Roman"/>
          <w:b/>
          <w:sz w:val="24"/>
          <w:szCs w:val="24"/>
          <w:lang w:val="sq-AL"/>
        </w:rPr>
      </w:pPr>
    </w:p>
    <w:p w14:paraId="4DC95827" w14:textId="77777777" w:rsidR="00294EDC" w:rsidRPr="00424666" w:rsidRDefault="00294EDC" w:rsidP="00864E90">
      <w:pPr>
        <w:jc w:val="both"/>
        <w:rPr>
          <w:rFonts w:ascii="Times New Roman" w:hAnsi="Times New Roman"/>
          <w:sz w:val="24"/>
          <w:szCs w:val="24"/>
          <w:lang w:val="sq-AL"/>
        </w:rPr>
      </w:pPr>
      <w:r w:rsidRPr="00424666">
        <w:rPr>
          <w:rFonts w:ascii="Times New Roman" w:hAnsi="Times New Roman"/>
          <w:sz w:val="24"/>
          <w:szCs w:val="24"/>
          <w:lang w:val="sq-AL"/>
        </w:rPr>
        <w:lastRenderedPageBreak/>
        <w:t>Trajtimi i kërkesave nga Kom</w:t>
      </w:r>
      <w:r w:rsidR="00E91391">
        <w:rPr>
          <w:rFonts w:ascii="Times New Roman" w:hAnsi="Times New Roman"/>
          <w:sz w:val="24"/>
          <w:szCs w:val="24"/>
          <w:lang w:val="sq-AL"/>
        </w:rPr>
        <w:t>i</w:t>
      </w:r>
      <w:r w:rsidRPr="00424666">
        <w:rPr>
          <w:rFonts w:ascii="Times New Roman" w:hAnsi="Times New Roman"/>
          <w:sz w:val="24"/>
          <w:szCs w:val="24"/>
          <w:lang w:val="sq-AL"/>
        </w:rPr>
        <w:t xml:space="preserve">sioni i Posaçëm sipas përcaktimeve të aktit nënligjor që do të miratohet në zbatim të projektligjit është një masë monitoruese dhe e vlerësimit. </w:t>
      </w:r>
    </w:p>
    <w:p w14:paraId="4047A0A4" w14:textId="77777777" w:rsidR="00294EDC" w:rsidRPr="00424666" w:rsidRDefault="00294EDC" w:rsidP="00864E90">
      <w:pPr>
        <w:jc w:val="both"/>
        <w:rPr>
          <w:rFonts w:ascii="Times New Roman" w:hAnsi="Times New Roman"/>
          <w:sz w:val="24"/>
          <w:szCs w:val="24"/>
          <w:lang w:val="sq-AL"/>
        </w:rPr>
      </w:pPr>
    </w:p>
    <w:p w14:paraId="16EA9091" w14:textId="77777777" w:rsidR="00294EDC" w:rsidRPr="00424666" w:rsidRDefault="00294EDC" w:rsidP="00864E90">
      <w:pPr>
        <w:jc w:val="both"/>
        <w:rPr>
          <w:rFonts w:ascii="Times New Roman" w:hAnsi="Times New Roman"/>
          <w:sz w:val="24"/>
          <w:szCs w:val="24"/>
          <w:lang w:val="sq-AL"/>
        </w:rPr>
      </w:pPr>
      <w:r w:rsidRPr="00424666">
        <w:rPr>
          <w:rFonts w:ascii="Times New Roman" w:hAnsi="Times New Roman"/>
          <w:sz w:val="24"/>
          <w:szCs w:val="24"/>
          <w:lang w:val="sq-AL"/>
        </w:rPr>
        <w:t>Indikatorët matës janë:</w:t>
      </w:r>
    </w:p>
    <w:p w14:paraId="3FB8CE1D" w14:textId="77777777" w:rsidR="00294EDC" w:rsidRPr="00424666" w:rsidRDefault="00294EDC" w:rsidP="00864E90">
      <w:pPr>
        <w:jc w:val="both"/>
        <w:rPr>
          <w:rFonts w:ascii="Times New Roman" w:hAnsi="Times New Roman"/>
          <w:sz w:val="24"/>
          <w:szCs w:val="24"/>
          <w:lang w:val="sq-AL"/>
        </w:rPr>
      </w:pPr>
    </w:p>
    <w:p w14:paraId="2FC7F44B"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Ulja e moshës mesatare të punonjësve të PSH, GR dhe SHÇBA nga 45,6 në, 44,1 vjeç;</w:t>
      </w:r>
    </w:p>
    <w:p w14:paraId="24F3BF35"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Numri i kërkesave të paraqitura nga punonjësit;</w:t>
      </w:r>
    </w:p>
    <w:p w14:paraId="35FB258D"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Koha brenda së cilës janë trajtuar kërkesat e punonjësve;</w:t>
      </w:r>
    </w:p>
    <w:p w14:paraId="7EDC6F21"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Rritja e eficencës dhe performancës së strukturave;</w:t>
      </w:r>
    </w:p>
    <w:p w14:paraId="69A04E2E"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Ulja e kriminalitetit në përgjithësi;</w:t>
      </w:r>
    </w:p>
    <w:p w14:paraId="45E42B07" w14:textId="77777777" w:rsidR="00294EDC" w:rsidRPr="00424666" w:rsidRDefault="00294EDC" w:rsidP="00294EDC">
      <w:pPr>
        <w:pStyle w:val="ListParagraph"/>
        <w:numPr>
          <w:ilvl w:val="0"/>
          <w:numId w:val="19"/>
        </w:numPr>
        <w:jc w:val="both"/>
        <w:rPr>
          <w:rFonts w:ascii="Times New Roman" w:hAnsi="Times New Roman"/>
          <w:sz w:val="24"/>
          <w:szCs w:val="24"/>
          <w:lang w:val="sq-AL"/>
        </w:rPr>
      </w:pPr>
      <w:r w:rsidRPr="00424666">
        <w:rPr>
          <w:rFonts w:ascii="Times New Roman" w:hAnsi="Times New Roman"/>
          <w:sz w:val="24"/>
          <w:szCs w:val="24"/>
          <w:lang w:val="sq-AL"/>
        </w:rPr>
        <w:t>Rritja e parametrave të rendit dhe sigurisë publike;</w:t>
      </w:r>
    </w:p>
    <w:p w14:paraId="5D539018" w14:textId="77777777" w:rsidR="00294EDC" w:rsidRPr="00424666" w:rsidRDefault="00294EDC" w:rsidP="00294EDC">
      <w:pPr>
        <w:pStyle w:val="ListParagraph"/>
        <w:numPr>
          <w:ilvl w:val="0"/>
          <w:numId w:val="19"/>
        </w:numPr>
        <w:tabs>
          <w:tab w:val="clear" w:pos="567"/>
          <w:tab w:val="left" w:pos="540"/>
        </w:tabs>
        <w:ind w:left="540" w:hanging="180"/>
        <w:jc w:val="both"/>
        <w:rPr>
          <w:rFonts w:ascii="Times New Roman" w:hAnsi="Times New Roman"/>
          <w:sz w:val="24"/>
          <w:szCs w:val="24"/>
          <w:lang w:val="sq-AL"/>
        </w:rPr>
      </w:pPr>
      <w:r w:rsidRPr="00424666">
        <w:rPr>
          <w:rFonts w:ascii="Times New Roman" w:hAnsi="Times New Roman"/>
          <w:sz w:val="24"/>
          <w:szCs w:val="24"/>
          <w:lang w:val="sq-AL"/>
        </w:rPr>
        <w:t>Ulja e numrit të punonjësve që janë vetëvrarë apo kanë pësuar trauma të rënda psikike/psikologjike për shkak të kryerjes së detyrave të vështira dhe specifike.</w:t>
      </w:r>
    </w:p>
    <w:p w14:paraId="69CBDFC7" w14:textId="77777777" w:rsidR="00864E90" w:rsidRPr="00424666" w:rsidRDefault="00864E90" w:rsidP="00864E90">
      <w:pPr>
        <w:jc w:val="both"/>
        <w:rPr>
          <w:rFonts w:ascii="Times New Roman" w:hAnsi="Times New Roman"/>
          <w:b/>
          <w:sz w:val="24"/>
          <w:szCs w:val="24"/>
          <w:lang w:val="sq-AL"/>
        </w:rPr>
      </w:pPr>
    </w:p>
    <w:p w14:paraId="4D54C72F" w14:textId="77777777" w:rsidR="002C7EE3" w:rsidRPr="00424666" w:rsidRDefault="00D55BD1" w:rsidP="00864E90">
      <w:pPr>
        <w:jc w:val="both"/>
        <w:rPr>
          <w:rFonts w:ascii="Times New Roman" w:hAnsi="Times New Roman"/>
          <w:sz w:val="24"/>
          <w:szCs w:val="24"/>
          <w:lang w:val="sq-AL"/>
        </w:rPr>
      </w:pPr>
      <w:r w:rsidRPr="00424666">
        <w:rPr>
          <w:rFonts w:ascii="Times New Roman" w:hAnsi="Times New Roman"/>
          <w:b/>
          <w:sz w:val="24"/>
          <w:szCs w:val="24"/>
          <w:lang w:val="sq-AL"/>
        </w:rPr>
        <w:t>Raporti i v</w:t>
      </w:r>
      <w:r w:rsidR="00CB0311" w:rsidRPr="00424666">
        <w:rPr>
          <w:rFonts w:ascii="Times New Roman" w:hAnsi="Times New Roman"/>
          <w:b/>
          <w:sz w:val="24"/>
          <w:szCs w:val="24"/>
          <w:lang w:val="sq-AL"/>
        </w:rPr>
        <w:t xml:space="preserve">lerësimit </w:t>
      </w:r>
      <w:r w:rsidR="00EE6AAB" w:rsidRPr="00424666">
        <w:rPr>
          <w:rFonts w:ascii="Times New Roman" w:hAnsi="Times New Roman"/>
          <w:b/>
          <w:sz w:val="24"/>
          <w:szCs w:val="24"/>
          <w:lang w:val="sq-AL"/>
        </w:rPr>
        <w:t xml:space="preserve">të ndikimit </w:t>
      </w:r>
      <w:r w:rsidR="00DE170E" w:rsidRPr="00424666">
        <w:rPr>
          <w:rFonts w:ascii="Times New Roman" w:hAnsi="Times New Roman"/>
          <w:b/>
          <w:sz w:val="24"/>
          <w:szCs w:val="24"/>
          <w:lang w:val="sq-AL"/>
        </w:rPr>
        <w:t xml:space="preserve">- </w:t>
      </w:r>
      <w:r w:rsidR="002A211E" w:rsidRPr="00424666">
        <w:rPr>
          <w:rFonts w:ascii="Times New Roman" w:hAnsi="Times New Roman"/>
          <w:b/>
          <w:sz w:val="24"/>
          <w:szCs w:val="24"/>
          <w:lang w:val="sq-AL"/>
        </w:rPr>
        <w:t>Shtojca</w:t>
      </w:r>
      <w:r w:rsidR="002C7EE3" w:rsidRPr="00424666">
        <w:rPr>
          <w:rFonts w:ascii="Times New Roman" w:hAnsi="Times New Roman"/>
          <w:b/>
          <w:sz w:val="24"/>
          <w:szCs w:val="24"/>
          <w:lang w:val="sq-AL"/>
        </w:rPr>
        <w:t xml:space="preserve"> </w:t>
      </w:r>
      <w:r w:rsidR="002A211E" w:rsidRPr="00424666">
        <w:rPr>
          <w:rFonts w:ascii="Times New Roman" w:hAnsi="Times New Roman"/>
          <w:b/>
          <w:sz w:val="24"/>
          <w:szCs w:val="24"/>
          <w:lang w:val="sq-AL"/>
        </w:rPr>
        <w:t>2</w:t>
      </w:r>
      <w:r w:rsidR="00900286" w:rsidRPr="00424666">
        <w:rPr>
          <w:rFonts w:ascii="Times New Roman" w:hAnsi="Times New Roman"/>
          <w:b/>
          <w:sz w:val="24"/>
          <w:szCs w:val="24"/>
          <w:lang w:val="sq-AL"/>
        </w:rPr>
        <w:t>/a</w:t>
      </w:r>
    </w:p>
    <w:p w14:paraId="486A3382" w14:textId="77777777" w:rsidR="009C75E3" w:rsidRPr="00424666" w:rsidRDefault="009C75E3" w:rsidP="00A864C7">
      <w:pPr>
        <w:rPr>
          <w:rStyle w:val="Strong"/>
          <w:rFonts w:ascii="Times New Roman" w:hAnsi="Times New Roman"/>
          <w:b w:val="0"/>
          <w:sz w:val="24"/>
          <w:szCs w:val="24"/>
          <w:lang w:val="sq-AL"/>
        </w:rPr>
      </w:pPr>
    </w:p>
    <w:p w14:paraId="2D46EF79" w14:textId="77777777" w:rsidR="002C7EE3" w:rsidRPr="00424666" w:rsidRDefault="00CB0311" w:rsidP="00A864C7">
      <w:pPr>
        <w:rPr>
          <w:rStyle w:val="Strong"/>
          <w:rFonts w:ascii="Times New Roman" w:hAnsi="Times New Roman"/>
          <w:b w:val="0"/>
          <w:sz w:val="24"/>
          <w:szCs w:val="24"/>
          <w:lang w:val="sq-AL"/>
        </w:rPr>
      </w:pPr>
      <w:r w:rsidRPr="00BC6CAD">
        <w:rPr>
          <w:rStyle w:val="Strong"/>
          <w:rFonts w:ascii="Times New Roman" w:hAnsi="Times New Roman"/>
          <w:b w:val="0"/>
          <w:i/>
          <w:szCs w:val="22"/>
          <w:lang w:val="sq-AL"/>
        </w:rPr>
        <w:t xml:space="preserve">Tabela: Vlera </w:t>
      </w:r>
      <w:r w:rsidR="00E743ED" w:rsidRPr="00BC6CAD">
        <w:rPr>
          <w:rStyle w:val="Strong"/>
          <w:rFonts w:ascii="Times New Roman" w:hAnsi="Times New Roman"/>
          <w:b w:val="0"/>
          <w:i/>
          <w:szCs w:val="22"/>
          <w:lang w:val="sq-AL"/>
        </w:rPr>
        <w:t xml:space="preserve">aktuale </w:t>
      </w:r>
      <w:r w:rsidR="00B55FAC" w:rsidRPr="00BC6CAD">
        <w:rPr>
          <w:rStyle w:val="Strong"/>
          <w:rFonts w:ascii="Times New Roman" w:hAnsi="Times New Roman"/>
          <w:b w:val="0"/>
          <w:i/>
          <w:szCs w:val="22"/>
          <w:lang w:val="sq-AL"/>
        </w:rPr>
        <w:t xml:space="preserve">neto në total </w:t>
      </w:r>
      <w:r w:rsidRPr="00BC6CAD">
        <w:rPr>
          <w:rStyle w:val="Strong"/>
          <w:rFonts w:ascii="Times New Roman" w:hAnsi="Times New Roman"/>
          <w:b w:val="0"/>
          <w:i/>
          <w:szCs w:val="22"/>
          <w:lang w:val="sq-AL"/>
        </w:rPr>
        <w:t>(</w:t>
      </w:r>
      <w:r w:rsidR="00E743ED" w:rsidRPr="00BC6CAD">
        <w:rPr>
          <w:rStyle w:val="Strong"/>
          <w:rFonts w:ascii="Times New Roman" w:hAnsi="Times New Roman"/>
          <w:b w:val="0"/>
          <w:i/>
          <w:szCs w:val="22"/>
          <w:lang w:val="sq-AL"/>
        </w:rPr>
        <w:t>VAN</w:t>
      </w:r>
      <w:r w:rsidRPr="00BC6CAD">
        <w:rPr>
          <w:rStyle w:val="Strong"/>
          <w:rFonts w:ascii="Times New Roman" w:hAnsi="Times New Roman"/>
          <w:b w:val="0"/>
          <w:i/>
          <w:szCs w:val="22"/>
          <w:lang w:val="sq-AL"/>
        </w:rPr>
        <w:t>) - kostot dhe përfitimet me vlerë monetare të përcaktuar në milionë lekë e zbritur për 10 vjet (</w:t>
      </w:r>
      <w:r w:rsidR="004A6325" w:rsidRPr="00BC6CAD">
        <w:rPr>
          <w:rStyle w:val="Strong"/>
          <w:rFonts w:ascii="Times New Roman" w:hAnsi="Times New Roman"/>
          <w:b w:val="0"/>
          <w:i/>
          <w:szCs w:val="22"/>
          <w:lang w:val="sq-AL"/>
        </w:rPr>
        <w:t>Vlera aktuale e k</w:t>
      </w:r>
      <w:r w:rsidRPr="00BC6CAD">
        <w:rPr>
          <w:rStyle w:val="Strong"/>
          <w:rFonts w:ascii="Times New Roman" w:hAnsi="Times New Roman"/>
          <w:b w:val="0"/>
          <w:i/>
          <w:szCs w:val="22"/>
          <w:lang w:val="sq-AL"/>
        </w:rPr>
        <w:t>osto</w:t>
      </w:r>
      <w:r w:rsidR="004A6325" w:rsidRPr="00BC6CAD">
        <w:rPr>
          <w:rStyle w:val="Strong"/>
          <w:rFonts w:ascii="Times New Roman" w:hAnsi="Times New Roman"/>
          <w:b w:val="0"/>
          <w:i/>
          <w:szCs w:val="22"/>
          <w:lang w:val="sq-AL"/>
        </w:rPr>
        <w:t xml:space="preserve">s </w:t>
      </w:r>
      <w:r w:rsidRPr="00BC6CAD">
        <w:rPr>
          <w:rStyle w:val="Strong"/>
          <w:rFonts w:ascii="Times New Roman" w:hAnsi="Times New Roman"/>
          <w:b w:val="0"/>
          <w:i/>
          <w:szCs w:val="22"/>
          <w:lang w:val="sq-AL"/>
        </w:rPr>
        <w:t xml:space="preserve">dhe </w:t>
      </w:r>
      <w:r w:rsidR="00D55BD1" w:rsidRPr="00BC6CAD">
        <w:rPr>
          <w:rStyle w:val="Strong"/>
          <w:rFonts w:ascii="Times New Roman" w:hAnsi="Times New Roman"/>
          <w:b w:val="0"/>
          <w:i/>
          <w:szCs w:val="22"/>
          <w:lang w:val="sq-AL"/>
        </w:rPr>
        <w:t>v</w:t>
      </w:r>
      <w:r w:rsidR="004A6325" w:rsidRPr="00BC6CAD">
        <w:rPr>
          <w:rStyle w:val="Strong"/>
          <w:rFonts w:ascii="Times New Roman" w:hAnsi="Times New Roman"/>
          <w:b w:val="0"/>
          <w:i/>
          <w:szCs w:val="22"/>
          <w:lang w:val="sq-AL"/>
        </w:rPr>
        <w:t>lera</w:t>
      </w:r>
      <w:r w:rsidRPr="00BC6CAD">
        <w:rPr>
          <w:rStyle w:val="Strong"/>
          <w:rFonts w:ascii="Times New Roman" w:hAnsi="Times New Roman"/>
          <w:b w:val="0"/>
          <w:i/>
          <w:szCs w:val="22"/>
          <w:lang w:val="sq-AL"/>
        </w:rPr>
        <w:t xml:space="preserve"> aktuale </w:t>
      </w:r>
      <w:r w:rsidR="004A6325" w:rsidRPr="00BC6CAD">
        <w:rPr>
          <w:rStyle w:val="Strong"/>
          <w:rFonts w:ascii="Times New Roman" w:hAnsi="Times New Roman"/>
          <w:b w:val="0"/>
          <w:i/>
          <w:szCs w:val="22"/>
          <w:lang w:val="sq-AL"/>
        </w:rPr>
        <w:t>e përfitimit</w:t>
      </w:r>
      <w:r w:rsidRPr="00BC6CAD">
        <w:rPr>
          <w:rStyle w:val="Strong"/>
          <w:rFonts w:ascii="Times New Roman" w:hAnsi="Times New Roman"/>
          <w:b w:val="0"/>
          <w:i/>
          <w:szCs w:val="22"/>
          <w:lang w:val="sq-AL"/>
        </w:rPr>
        <w:t xml:space="preserve">); krahasuar me </w:t>
      </w:r>
      <w:r w:rsidR="00475898" w:rsidRPr="00BC6CAD">
        <w:rPr>
          <w:rStyle w:val="Strong"/>
          <w:rFonts w:ascii="Times New Roman" w:hAnsi="Times New Roman"/>
          <w:b w:val="0"/>
          <w:i/>
          <w:szCs w:val="22"/>
          <w:lang w:val="sq-AL"/>
        </w:rPr>
        <w:t>status quo-në</w:t>
      </w:r>
      <w:r w:rsidR="009C75E3" w:rsidRPr="00424666">
        <w:rPr>
          <w:rStyle w:val="Strong"/>
          <w:rFonts w:ascii="Times New Roman" w:hAnsi="Times New Roman"/>
          <w:b w:val="0"/>
          <w:sz w:val="24"/>
          <w:szCs w:val="24"/>
          <w:lang w:val="sq-AL"/>
        </w:rPr>
        <w:t>.</w:t>
      </w:r>
      <w:r w:rsidR="004A6325" w:rsidRPr="00424666">
        <w:rPr>
          <w:rStyle w:val="Strong"/>
          <w:rFonts w:ascii="Times New Roman" w:hAnsi="Times New Roman"/>
          <w:b w:val="0"/>
          <w:sz w:val="24"/>
          <w:szCs w:val="24"/>
          <w:lang w:val="sq-AL"/>
        </w:rPr>
        <w:t xml:space="preserve"> </w:t>
      </w:r>
      <w:r w:rsidR="002C7EE3" w:rsidRPr="00424666">
        <w:rPr>
          <w:rStyle w:val="Strong"/>
          <w:rFonts w:ascii="Times New Roman" w:hAnsi="Times New Roman"/>
          <w:b w:val="0"/>
          <w:sz w:val="24"/>
          <w:szCs w:val="24"/>
          <w:lang w:val="sq-AL"/>
        </w:rPr>
        <w:t xml:space="preserve">  </w:t>
      </w:r>
      <w:r w:rsidR="00B55FAC" w:rsidRPr="00424666">
        <w:rPr>
          <w:rStyle w:val="Strong"/>
          <w:rFonts w:ascii="Times New Roman" w:hAnsi="Times New Roman"/>
          <w:b w:val="0"/>
          <w:sz w:val="24"/>
          <w:szCs w:val="24"/>
          <w:lang w:val="sq-AL"/>
        </w:rPr>
        <w:t xml:space="preserve"> </w:t>
      </w:r>
    </w:p>
    <w:p w14:paraId="155DC85B" w14:textId="77777777" w:rsidR="002C7EE3" w:rsidRDefault="002C7EE3" w:rsidP="00A864C7">
      <w:pPr>
        <w:rPr>
          <w:rFonts w:ascii="Times New Roman" w:hAnsi="Times New Roman"/>
          <w:sz w:val="24"/>
          <w:szCs w:val="24"/>
          <w:lang w:val="sq-AL"/>
        </w:rPr>
      </w:pPr>
    </w:p>
    <w:p w14:paraId="49DC04E7" w14:textId="77777777" w:rsidR="00117CF7" w:rsidRDefault="00117CF7" w:rsidP="00A864C7">
      <w:pPr>
        <w:rPr>
          <w:rFonts w:ascii="Times New Roman" w:hAnsi="Times New Roman"/>
          <w:sz w:val="24"/>
          <w:szCs w:val="24"/>
          <w:lang w:val="sq-AL"/>
        </w:rPr>
      </w:pPr>
      <w:r>
        <w:rPr>
          <w:rFonts w:ascii="Times New Roman" w:hAnsi="Times New Roman"/>
          <w:sz w:val="24"/>
          <w:szCs w:val="24"/>
          <w:lang w:val="sq-AL"/>
        </w:rPr>
        <w:t xml:space="preserve">Tabela VAN per Opsionin 2: </w:t>
      </w:r>
    </w:p>
    <w:p w14:paraId="18B4F474" w14:textId="77777777" w:rsidR="00117CF7" w:rsidRPr="00424666" w:rsidRDefault="00117CF7"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4F75F0" w14:paraId="5442C373" w14:textId="77777777" w:rsidTr="008C5BA8">
        <w:tc>
          <w:tcPr>
            <w:tcW w:w="2610" w:type="dxa"/>
          </w:tcPr>
          <w:p w14:paraId="7112B425" w14:textId="77777777" w:rsidR="00E743ED" w:rsidRPr="004F75F0" w:rsidRDefault="00E743ED" w:rsidP="009F4FC3">
            <w:pPr>
              <w:rPr>
                <w:rFonts w:ascii="Times New Roman" w:hAnsi="Times New Roman"/>
                <w:sz w:val="20"/>
              </w:rPr>
            </w:pPr>
          </w:p>
        </w:tc>
        <w:tc>
          <w:tcPr>
            <w:tcW w:w="720" w:type="dxa"/>
          </w:tcPr>
          <w:p w14:paraId="7595DD82" w14:textId="77777777" w:rsidR="00E743ED" w:rsidRPr="004F75F0" w:rsidRDefault="00E743ED" w:rsidP="008C5BA8">
            <w:pPr>
              <w:rPr>
                <w:rFonts w:ascii="Times New Roman" w:hAnsi="Times New Roman"/>
                <w:sz w:val="20"/>
              </w:rPr>
            </w:pPr>
            <w:r w:rsidRPr="004F75F0">
              <w:rPr>
                <w:rFonts w:ascii="Times New Roman" w:hAnsi="Times New Roman"/>
                <w:sz w:val="20"/>
              </w:rPr>
              <w:t>Viti</w:t>
            </w:r>
            <w:r w:rsidR="008C5BA8" w:rsidRPr="004F75F0">
              <w:rPr>
                <w:rFonts w:ascii="Times New Roman" w:hAnsi="Times New Roman"/>
                <w:sz w:val="20"/>
              </w:rPr>
              <w:t xml:space="preserve"> </w:t>
            </w:r>
            <w:r w:rsidRPr="004F75F0">
              <w:rPr>
                <w:rFonts w:ascii="Times New Roman" w:hAnsi="Times New Roman"/>
                <w:sz w:val="20"/>
              </w:rPr>
              <w:t xml:space="preserve"> 1</w:t>
            </w:r>
          </w:p>
        </w:tc>
        <w:tc>
          <w:tcPr>
            <w:tcW w:w="720" w:type="dxa"/>
          </w:tcPr>
          <w:p w14:paraId="115FBDFD"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2</w:t>
            </w:r>
          </w:p>
        </w:tc>
        <w:tc>
          <w:tcPr>
            <w:tcW w:w="720" w:type="dxa"/>
          </w:tcPr>
          <w:p w14:paraId="21084CD5"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3</w:t>
            </w:r>
          </w:p>
        </w:tc>
        <w:tc>
          <w:tcPr>
            <w:tcW w:w="639" w:type="dxa"/>
          </w:tcPr>
          <w:p w14:paraId="56784A83"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4</w:t>
            </w:r>
          </w:p>
        </w:tc>
        <w:tc>
          <w:tcPr>
            <w:tcW w:w="711" w:type="dxa"/>
          </w:tcPr>
          <w:p w14:paraId="5FCF7A33"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5</w:t>
            </w:r>
          </w:p>
        </w:tc>
        <w:tc>
          <w:tcPr>
            <w:tcW w:w="720" w:type="dxa"/>
          </w:tcPr>
          <w:p w14:paraId="358FE4F9"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6</w:t>
            </w:r>
          </w:p>
        </w:tc>
        <w:tc>
          <w:tcPr>
            <w:tcW w:w="720" w:type="dxa"/>
          </w:tcPr>
          <w:p w14:paraId="6C4FF441"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7</w:t>
            </w:r>
          </w:p>
        </w:tc>
        <w:tc>
          <w:tcPr>
            <w:tcW w:w="720" w:type="dxa"/>
          </w:tcPr>
          <w:p w14:paraId="525A4C9C"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8</w:t>
            </w:r>
          </w:p>
        </w:tc>
        <w:tc>
          <w:tcPr>
            <w:tcW w:w="720" w:type="dxa"/>
          </w:tcPr>
          <w:p w14:paraId="6D39E532"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9</w:t>
            </w:r>
          </w:p>
        </w:tc>
        <w:tc>
          <w:tcPr>
            <w:tcW w:w="810" w:type="dxa"/>
          </w:tcPr>
          <w:p w14:paraId="611A97EA" w14:textId="77777777" w:rsidR="00E743ED" w:rsidRPr="004F75F0" w:rsidRDefault="00E743ED" w:rsidP="009F4FC3">
            <w:pPr>
              <w:jc w:val="center"/>
              <w:rPr>
                <w:rFonts w:ascii="Times New Roman" w:hAnsi="Times New Roman"/>
                <w:sz w:val="20"/>
              </w:rPr>
            </w:pPr>
            <w:r w:rsidRPr="004F75F0">
              <w:rPr>
                <w:rFonts w:ascii="Times New Roman" w:hAnsi="Times New Roman"/>
                <w:sz w:val="20"/>
              </w:rPr>
              <w:t>Viti 10</w:t>
            </w:r>
          </w:p>
        </w:tc>
      </w:tr>
      <w:tr w:rsidR="008C5BA8" w:rsidRPr="004F75F0" w14:paraId="75BA066A" w14:textId="77777777" w:rsidTr="008C5BA8">
        <w:tc>
          <w:tcPr>
            <w:tcW w:w="2610" w:type="dxa"/>
          </w:tcPr>
          <w:p w14:paraId="2050EBA5" w14:textId="77777777" w:rsidR="00E743ED" w:rsidRPr="004F75F0" w:rsidRDefault="00E743ED" w:rsidP="009F4FC3">
            <w:pPr>
              <w:rPr>
                <w:rFonts w:ascii="Times New Roman" w:hAnsi="Times New Roman"/>
                <w:b/>
                <w:sz w:val="20"/>
              </w:rPr>
            </w:pPr>
            <w:r w:rsidRPr="004F75F0">
              <w:rPr>
                <w:rFonts w:ascii="Times New Roman" w:hAnsi="Times New Roman"/>
                <w:b/>
                <w:sz w:val="20"/>
              </w:rPr>
              <w:t xml:space="preserve">Faktori zbritës </w:t>
            </w:r>
          </w:p>
        </w:tc>
        <w:tc>
          <w:tcPr>
            <w:tcW w:w="720" w:type="dxa"/>
          </w:tcPr>
          <w:p w14:paraId="5B6CDCC0"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1</w:t>
            </w:r>
          </w:p>
        </w:tc>
        <w:tc>
          <w:tcPr>
            <w:tcW w:w="720" w:type="dxa"/>
          </w:tcPr>
          <w:p w14:paraId="7A5D9A59"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0.95283468</w:t>
            </w:r>
          </w:p>
        </w:tc>
        <w:tc>
          <w:tcPr>
            <w:tcW w:w="720" w:type="dxa"/>
          </w:tcPr>
          <w:p w14:paraId="73F7380C"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0.90789393</w:t>
            </w:r>
          </w:p>
        </w:tc>
        <w:tc>
          <w:tcPr>
            <w:tcW w:w="639" w:type="dxa"/>
          </w:tcPr>
          <w:p w14:paraId="6E2E1DF7"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0.86507283</w:t>
            </w:r>
          </w:p>
        </w:tc>
        <w:tc>
          <w:tcPr>
            <w:tcW w:w="711" w:type="dxa"/>
          </w:tcPr>
          <w:p w14:paraId="7A408570"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0.82427139</w:t>
            </w:r>
          </w:p>
        </w:tc>
        <w:tc>
          <w:tcPr>
            <w:tcW w:w="720" w:type="dxa"/>
          </w:tcPr>
          <w:p w14:paraId="184C0B82"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0.78539437</w:t>
            </w:r>
          </w:p>
        </w:tc>
        <w:tc>
          <w:tcPr>
            <w:tcW w:w="720" w:type="dxa"/>
          </w:tcPr>
          <w:p w14:paraId="38622A68"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0.74835100</w:t>
            </w:r>
          </w:p>
        </w:tc>
        <w:tc>
          <w:tcPr>
            <w:tcW w:w="720" w:type="dxa"/>
          </w:tcPr>
          <w:p w14:paraId="2901A9C1" w14:textId="77777777" w:rsidR="00E743ED" w:rsidRPr="004F75F0" w:rsidRDefault="006C7DC7" w:rsidP="006C7DC7">
            <w:pPr>
              <w:jc w:val="center"/>
              <w:rPr>
                <w:rFonts w:ascii="Times New Roman" w:hAnsi="Times New Roman"/>
                <w:sz w:val="20"/>
              </w:rPr>
            </w:pPr>
            <w:r w:rsidRPr="004F75F0">
              <w:rPr>
                <w:rFonts w:ascii="Times New Roman" w:hAnsi="Times New Roman"/>
                <w:sz w:val="20"/>
              </w:rPr>
              <w:t>0.71305479</w:t>
            </w:r>
          </w:p>
        </w:tc>
        <w:tc>
          <w:tcPr>
            <w:tcW w:w="720" w:type="dxa"/>
          </w:tcPr>
          <w:p w14:paraId="3FDA2003"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0.64942333</w:t>
            </w:r>
          </w:p>
        </w:tc>
        <w:tc>
          <w:tcPr>
            <w:tcW w:w="810" w:type="dxa"/>
          </w:tcPr>
          <w:p w14:paraId="2E0AF732" w14:textId="77777777" w:rsidR="00E743ED" w:rsidRPr="004F75F0" w:rsidRDefault="006C7DC7" w:rsidP="009F4FC3">
            <w:pPr>
              <w:jc w:val="center"/>
              <w:rPr>
                <w:rFonts w:ascii="Times New Roman" w:hAnsi="Times New Roman"/>
                <w:sz w:val="20"/>
              </w:rPr>
            </w:pPr>
            <w:r w:rsidRPr="004F75F0">
              <w:rPr>
                <w:rFonts w:ascii="Times New Roman" w:hAnsi="Times New Roman"/>
                <w:sz w:val="20"/>
              </w:rPr>
              <w:t>0.64737812</w:t>
            </w:r>
          </w:p>
        </w:tc>
      </w:tr>
      <w:tr w:rsidR="008C5BA8" w:rsidRPr="004F75F0" w14:paraId="1021C2B3" w14:textId="77777777" w:rsidTr="008C5BA8">
        <w:tc>
          <w:tcPr>
            <w:tcW w:w="2610" w:type="dxa"/>
          </w:tcPr>
          <w:p w14:paraId="7C94F4C2" w14:textId="77777777" w:rsidR="00E743ED" w:rsidRPr="004F75F0" w:rsidRDefault="00E743ED" w:rsidP="009F4FC3">
            <w:pPr>
              <w:rPr>
                <w:rFonts w:ascii="Times New Roman" w:hAnsi="Times New Roman"/>
                <w:sz w:val="20"/>
              </w:rPr>
            </w:pPr>
            <w:r w:rsidRPr="004F75F0">
              <w:rPr>
                <w:rFonts w:ascii="Times New Roman" w:hAnsi="Times New Roman"/>
                <w:sz w:val="20"/>
              </w:rPr>
              <w:t>Kosto për buxhetin – një</w:t>
            </w:r>
            <w:r w:rsidR="00D55BD1" w:rsidRPr="004F75F0">
              <w:rPr>
                <w:rFonts w:ascii="Times New Roman" w:hAnsi="Times New Roman"/>
                <w:sz w:val="20"/>
              </w:rPr>
              <w:t xml:space="preserve"> </w:t>
            </w:r>
            <w:r w:rsidRPr="004F75F0">
              <w:rPr>
                <w:rFonts w:ascii="Times New Roman" w:hAnsi="Times New Roman"/>
                <w:sz w:val="20"/>
              </w:rPr>
              <w:t>herë</w:t>
            </w:r>
          </w:p>
        </w:tc>
        <w:tc>
          <w:tcPr>
            <w:tcW w:w="720" w:type="dxa"/>
          </w:tcPr>
          <w:p w14:paraId="797EB82D" w14:textId="77777777" w:rsidR="00E743ED" w:rsidRPr="004F75F0" w:rsidRDefault="006C7DC7" w:rsidP="009F4FC3">
            <w:pPr>
              <w:rPr>
                <w:rFonts w:ascii="Times New Roman" w:hAnsi="Times New Roman"/>
                <w:sz w:val="20"/>
              </w:rPr>
            </w:pPr>
            <w:r w:rsidRPr="004F75F0">
              <w:rPr>
                <w:rFonts w:ascii="Times New Roman" w:hAnsi="Times New Roman"/>
                <w:sz w:val="20"/>
              </w:rPr>
              <w:t>0</w:t>
            </w:r>
          </w:p>
        </w:tc>
        <w:tc>
          <w:tcPr>
            <w:tcW w:w="720" w:type="dxa"/>
          </w:tcPr>
          <w:p w14:paraId="0D6C8060" w14:textId="77777777" w:rsidR="00E743ED" w:rsidRPr="004F75F0" w:rsidRDefault="006C7DC7" w:rsidP="009F4FC3">
            <w:pPr>
              <w:rPr>
                <w:rFonts w:ascii="Times New Roman" w:hAnsi="Times New Roman"/>
                <w:sz w:val="20"/>
              </w:rPr>
            </w:pPr>
            <w:r w:rsidRPr="004F75F0">
              <w:rPr>
                <w:rFonts w:ascii="Times New Roman" w:hAnsi="Times New Roman"/>
                <w:sz w:val="20"/>
              </w:rPr>
              <w:t>215</w:t>
            </w:r>
            <w:r w:rsidR="00CB13E4" w:rsidRPr="004F75F0">
              <w:rPr>
                <w:rFonts w:ascii="Times New Roman" w:hAnsi="Times New Roman"/>
                <w:sz w:val="20"/>
              </w:rPr>
              <w:t>.</w:t>
            </w:r>
            <w:r w:rsidRPr="004F75F0">
              <w:rPr>
                <w:rFonts w:ascii="Times New Roman" w:hAnsi="Times New Roman"/>
                <w:sz w:val="20"/>
              </w:rPr>
              <w:t>506</w:t>
            </w:r>
            <w:r w:rsidR="00CB13E4" w:rsidRPr="004F75F0">
              <w:rPr>
                <w:rFonts w:ascii="Times New Roman" w:hAnsi="Times New Roman"/>
                <w:sz w:val="20"/>
              </w:rPr>
              <w:t>.</w:t>
            </w:r>
            <w:r w:rsidRPr="004F75F0">
              <w:rPr>
                <w:rFonts w:ascii="Times New Roman" w:hAnsi="Times New Roman"/>
                <w:sz w:val="20"/>
              </w:rPr>
              <w:t>116</w:t>
            </w:r>
          </w:p>
        </w:tc>
        <w:tc>
          <w:tcPr>
            <w:tcW w:w="720" w:type="dxa"/>
          </w:tcPr>
          <w:p w14:paraId="16859741" w14:textId="77777777" w:rsidR="00E743ED" w:rsidRPr="004F75F0" w:rsidRDefault="006C7DC7" w:rsidP="009F4FC3">
            <w:pPr>
              <w:rPr>
                <w:rFonts w:ascii="Times New Roman" w:hAnsi="Times New Roman"/>
                <w:sz w:val="20"/>
              </w:rPr>
            </w:pPr>
            <w:r w:rsidRPr="004F75F0">
              <w:rPr>
                <w:rFonts w:ascii="Times New Roman" w:hAnsi="Times New Roman"/>
                <w:sz w:val="20"/>
              </w:rPr>
              <w:t>19</w:t>
            </w:r>
            <w:r w:rsidR="00CB13E4" w:rsidRPr="004F75F0">
              <w:rPr>
                <w:rFonts w:ascii="Times New Roman" w:hAnsi="Times New Roman"/>
                <w:sz w:val="20"/>
              </w:rPr>
              <w:t>.</w:t>
            </w:r>
            <w:r w:rsidRPr="004F75F0">
              <w:rPr>
                <w:rFonts w:ascii="Times New Roman" w:hAnsi="Times New Roman"/>
                <w:sz w:val="20"/>
              </w:rPr>
              <w:t>687</w:t>
            </w:r>
            <w:r w:rsidR="00CB13E4" w:rsidRPr="004F75F0">
              <w:rPr>
                <w:rFonts w:ascii="Times New Roman" w:hAnsi="Times New Roman"/>
                <w:sz w:val="20"/>
              </w:rPr>
              <w:t>.</w:t>
            </w:r>
            <w:r w:rsidRPr="004F75F0">
              <w:rPr>
                <w:rFonts w:ascii="Times New Roman" w:hAnsi="Times New Roman"/>
                <w:sz w:val="20"/>
              </w:rPr>
              <w:t>345</w:t>
            </w:r>
          </w:p>
        </w:tc>
        <w:tc>
          <w:tcPr>
            <w:tcW w:w="639" w:type="dxa"/>
          </w:tcPr>
          <w:p w14:paraId="1E084AD1" w14:textId="77777777" w:rsidR="00E743ED" w:rsidRPr="004F75F0" w:rsidRDefault="006C7DC7" w:rsidP="009F4FC3">
            <w:pPr>
              <w:rPr>
                <w:rFonts w:ascii="Times New Roman" w:hAnsi="Times New Roman"/>
                <w:sz w:val="20"/>
              </w:rPr>
            </w:pPr>
            <w:r w:rsidRPr="004F75F0">
              <w:rPr>
                <w:rFonts w:ascii="Times New Roman" w:hAnsi="Times New Roman"/>
                <w:sz w:val="20"/>
              </w:rPr>
              <w:t>51</w:t>
            </w:r>
            <w:r w:rsidR="00CB13E4" w:rsidRPr="004F75F0">
              <w:rPr>
                <w:rFonts w:ascii="Times New Roman" w:hAnsi="Times New Roman"/>
                <w:sz w:val="20"/>
              </w:rPr>
              <w:t>.</w:t>
            </w:r>
            <w:r w:rsidRPr="004F75F0">
              <w:rPr>
                <w:rFonts w:ascii="Times New Roman" w:hAnsi="Times New Roman"/>
                <w:sz w:val="20"/>
              </w:rPr>
              <w:t>679</w:t>
            </w:r>
            <w:r w:rsidR="00CB13E4" w:rsidRPr="004F75F0">
              <w:rPr>
                <w:rFonts w:ascii="Times New Roman" w:hAnsi="Times New Roman"/>
                <w:sz w:val="20"/>
              </w:rPr>
              <w:t>.</w:t>
            </w:r>
            <w:r w:rsidRPr="004F75F0">
              <w:rPr>
                <w:rFonts w:ascii="Times New Roman" w:hAnsi="Times New Roman"/>
                <w:sz w:val="20"/>
              </w:rPr>
              <w:t>281</w:t>
            </w:r>
          </w:p>
        </w:tc>
        <w:tc>
          <w:tcPr>
            <w:tcW w:w="711" w:type="dxa"/>
          </w:tcPr>
          <w:p w14:paraId="3F2B023A" w14:textId="77777777" w:rsidR="00E743ED" w:rsidRPr="004F75F0" w:rsidRDefault="006C7DC7" w:rsidP="009F4FC3">
            <w:pPr>
              <w:rPr>
                <w:rFonts w:ascii="Times New Roman" w:hAnsi="Times New Roman"/>
                <w:sz w:val="20"/>
              </w:rPr>
            </w:pPr>
            <w:r w:rsidRPr="004F75F0">
              <w:rPr>
                <w:rFonts w:ascii="Times New Roman" w:hAnsi="Times New Roman"/>
                <w:sz w:val="20"/>
              </w:rPr>
              <w:t>87</w:t>
            </w:r>
            <w:r w:rsidR="00CB13E4" w:rsidRPr="004F75F0">
              <w:rPr>
                <w:rFonts w:ascii="Times New Roman" w:hAnsi="Times New Roman"/>
                <w:sz w:val="20"/>
              </w:rPr>
              <w:t>.</w:t>
            </w:r>
            <w:r w:rsidRPr="004F75F0">
              <w:rPr>
                <w:rFonts w:ascii="Times New Roman" w:hAnsi="Times New Roman"/>
                <w:sz w:val="20"/>
              </w:rPr>
              <w:t>538</w:t>
            </w:r>
            <w:r w:rsidR="00CB13E4" w:rsidRPr="004F75F0">
              <w:rPr>
                <w:rFonts w:ascii="Times New Roman" w:hAnsi="Times New Roman"/>
                <w:sz w:val="20"/>
              </w:rPr>
              <w:t>.</w:t>
            </w:r>
            <w:r w:rsidRPr="004F75F0">
              <w:rPr>
                <w:rFonts w:ascii="Times New Roman" w:hAnsi="Times New Roman"/>
                <w:sz w:val="20"/>
              </w:rPr>
              <w:t>373</w:t>
            </w:r>
          </w:p>
        </w:tc>
        <w:tc>
          <w:tcPr>
            <w:tcW w:w="720" w:type="dxa"/>
          </w:tcPr>
          <w:p w14:paraId="70013DCA" w14:textId="77777777" w:rsidR="00E743ED" w:rsidRPr="004F75F0" w:rsidRDefault="006C7DC7" w:rsidP="009F4FC3">
            <w:pPr>
              <w:rPr>
                <w:rFonts w:ascii="Times New Roman" w:hAnsi="Times New Roman"/>
                <w:sz w:val="20"/>
              </w:rPr>
            </w:pPr>
            <w:r w:rsidRPr="004F75F0">
              <w:rPr>
                <w:rFonts w:ascii="Times New Roman" w:hAnsi="Times New Roman"/>
                <w:sz w:val="20"/>
              </w:rPr>
              <w:t>89</w:t>
            </w:r>
            <w:r w:rsidR="00CB13E4" w:rsidRPr="004F75F0">
              <w:rPr>
                <w:rFonts w:ascii="Times New Roman" w:hAnsi="Times New Roman"/>
                <w:sz w:val="20"/>
              </w:rPr>
              <w:t>.</w:t>
            </w:r>
            <w:r w:rsidRPr="004F75F0">
              <w:rPr>
                <w:rFonts w:ascii="Times New Roman" w:hAnsi="Times New Roman"/>
                <w:sz w:val="20"/>
              </w:rPr>
              <w:t>999</w:t>
            </w:r>
            <w:r w:rsidR="00CB13E4" w:rsidRPr="004F75F0">
              <w:rPr>
                <w:rFonts w:ascii="Times New Roman" w:hAnsi="Times New Roman"/>
                <w:sz w:val="20"/>
              </w:rPr>
              <w:t>.</w:t>
            </w:r>
            <w:r w:rsidRPr="004F75F0">
              <w:rPr>
                <w:rFonts w:ascii="Times New Roman" w:hAnsi="Times New Roman"/>
                <w:sz w:val="20"/>
              </w:rPr>
              <w:t>292</w:t>
            </w:r>
          </w:p>
        </w:tc>
        <w:tc>
          <w:tcPr>
            <w:tcW w:w="720" w:type="dxa"/>
          </w:tcPr>
          <w:p w14:paraId="7AAC5C99" w14:textId="77777777" w:rsidR="00E743ED" w:rsidRPr="004F75F0" w:rsidRDefault="006C7DC7" w:rsidP="009F4FC3">
            <w:pPr>
              <w:rPr>
                <w:rFonts w:ascii="Times New Roman" w:hAnsi="Times New Roman"/>
                <w:sz w:val="20"/>
              </w:rPr>
            </w:pPr>
            <w:r w:rsidRPr="004F75F0">
              <w:rPr>
                <w:rFonts w:ascii="Times New Roman" w:hAnsi="Times New Roman"/>
                <w:sz w:val="20"/>
              </w:rPr>
              <w:t>85</w:t>
            </w:r>
            <w:r w:rsidR="00CB13E4" w:rsidRPr="004F75F0">
              <w:rPr>
                <w:rFonts w:ascii="Times New Roman" w:hAnsi="Times New Roman"/>
                <w:sz w:val="20"/>
              </w:rPr>
              <w:t>.</w:t>
            </w:r>
            <w:r w:rsidRPr="004F75F0">
              <w:rPr>
                <w:rFonts w:ascii="Times New Roman" w:hAnsi="Times New Roman"/>
                <w:sz w:val="20"/>
              </w:rPr>
              <w:t>077</w:t>
            </w:r>
            <w:r w:rsidR="00CB13E4" w:rsidRPr="004F75F0">
              <w:rPr>
                <w:rFonts w:ascii="Times New Roman" w:hAnsi="Times New Roman"/>
                <w:sz w:val="20"/>
              </w:rPr>
              <w:t>.</w:t>
            </w:r>
            <w:r w:rsidRPr="004F75F0">
              <w:rPr>
                <w:rFonts w:ascii="Times New Roman" w:hAnsi="Times New Roman"/>
                <w:sz w:val="20"/>
              </w:rPr>
              <w:t>455</w:t>
            </w:r>
          </w:p>
        </w:tc>
        <w:tc>
          <w:tcPr>
            <w:tcW w:w="720" w:type="dxa"/>
          </w:tcPr>
          <w:p w14:paraId="41696147" w14:textId="77777777" w:rsidR="00E743ED" w:rsidRPr="004F75F0" w:rsidRDefault="006C7DC7" w:rsidP="009F4FC3">
            <w:pPr>
              <w:rPr>
                <w:rFonts w:ascii="Times New Roman" w:hAnsi="Times New Roman"/>
                <w:sz w:val="20"/>
              </w:rPr>
            </w:pPr>
            <w:r w:rsidRPr="004F75F0">
              <w:rPr>
                <w:rFonts w:ascii="Times New Roman" w:hAnsi="Times New Roman"/>
                <w:sz w:val="20"/>
              </w:rPr>
              <w:t>66</w:t>
            </w:r>
            <w:r w:rsidR="00CB13E4" w:rsidRPr="004F75F0">
              <w:rPr>
                <w:rFonts w:ascii="Times New Roman" w:hAnsi="Times New Roman"/>
                <w:sz w:val="20"/>
              </w:rPr>
              <w:t>.</w:t>
            </w:r>
            <w:r w:rsidRPr="004F75F0">
              <w:rPr>
                <w:rFonts w:ascii="Times New Roman" w:hAnsi="Times New Roman"/>
                <w:sz w:val="20"/>
              </w:rPr>
              <w:t>796</w:t>
            </w:r>
            <w:r w:rsidR="00CB13E4" w:rsidRPr="004F75F0">
              <w:rPr>
                <w:rFonts w:ascii="Times New Roman" w:hAnsi="Times New Roman"/>
                <w:sz w:val="20"/>
              </w:rPr>
              <w:t>.</w:t>
            </w:r>
            <w:r w:rsidRPr="004F75F0">
              <w:rPr>
                <w:rFonts w:ascii="Times New Roman" w:hAnsi="Times New Roman"/>
                <w:sz w:val="20"/>
              </w:rPr>
              <w:t>349</w:t>
            </w:r>
          </w:p>
        </w:tc>
        <w:tc>
          <w:tcPr>
            <w:tcW w:w="720" w:type="dxa"/>
          </w:tcPr>
          <w:p w14:paraId="02C5B8D6" w14:textId="77777777" w:rsidR="00E743ED" w:rsidRPr="004F75F0" w:rsidRDefault="006C7DC7" w:rsidP="009F4FC3">
            <w:pPr>
              <w:rPr>
                <w:rFonts w:ascii="Times New Roman" w:hAnsi="Times New Roman"/>
                <w:sz w:val="20"/>
              </w:rPr>
            </w:pPr>
            <w:r w:rsidRPr="004F75F0">
              <w:rPr>
                <w:rFonts w:ascii="Times New Roman" w:hAnsi="Times New Roman"/>
                <w:sz w:val="20"/>
              </w:rPr>
              <w:t>66</w:t>
            </w:r>
            <w:r w:rsidR="00CB13E4" w:rsidRPr="004F75F0">
              <w:rPr>
                <w:rFonts w:ascii="Times New Roman" w:hAnsi="Times New Roman"/>
                <w:sz w:val="20"/>
              </w:rPr>
              <w:t>.</w:t>
            </w:r>
            <w:r w:rsidRPr="004F75F0">
              <w:rPr>
                <w:rFonts w:ascii="Times New Roman" w:hAnsi="Times New Roman"/>
                <w:sz w:val="20"/>
              </w:rPr>
              <w:t>093</w:t>
            </w:r>
            <w:r w:rsidR="00CB13E4" w:rsidRPr="004F75F0">
              <w:rPr>
                <w:rFonts w:ascii="Times New Roman" w:hAnsi="Times New Roman"/>
                <w:sz w:val="20"/>
              </w:rPr>
              <w:t>.</w:t>
            </w:r>
            <w:r w:rsidRPr="004F75F0">
              <w:rPr>
                <w:rFonts w:ascii="Times New Roman" w:hAnsi="Times New Roman"/>
                <w:sz w:val="20"/>
              </w:rPr>
              <w:t>230</w:t>
            </w:r>
          </w:p>
        </w:tc>
        <w:tc>
          <w:tcPr>
            <w:tcW w:w="810" w:type="dxa"/>
          </w:tcPr>
          <w:p w14:paraId="7650ADA0" w14:textId="77777777" w:rsidR="00E743ED" w:rsidRPr="004F75F0" w:rsidRDefault="006C7DC7" w:rsidP="009F4FC3">
            <w:pPr>
              <w:rPr>
                <w:rFonts w:ascii="Times New Roman" w:hAnsi="Times New Roman"/>
                <w:sz w:val="20"/>
              </w:rPr>
            </w:pPr>
            <w:r w:rsidRPr="004F75F0">
              <w:rPr>
                <w:rFonts w:ascii="Times New Roman" w:hAnsi="Times New Roman"/>
                <w:sz w:val="20"/>
              </w:rPr>
              <w:t>51</w:t>
            </w:r>
            <w:r w:rsidR="00CB13E4" w:rsidRPr="004F75F0">
              <w:rPr>
                <w:rFonts w:ascii="Times New Roman" w:hAnsi="Times New Roman"/>
                <w:sz w:val="20"/>
              </w:rPr>
              <w:t>.</w:t>
            </w:r>
            <w:r w:rsidRPr="004F75F0">
              <w:rPr>
                <w:rFonts w:ascii="Times New Roman" w:hAnsi="Times New Roman"/>
                <w:sz w:val="20"/>
              </w:rPr>
              <w:t>679</w:t>
            </w:r>
            <w:r w:rsidR="00CB13E4" w:rsidRPr="004F75F0">
              <w:rPr>
                <w:rFonts w:ascii="Times New Roman" w:hAnsi="Times New Roman"/>
                <w:sz w:val="20"/>
              </w:rPr>
              <w:t>.</w:t>
            </w:r>
            <w:r w:rsidRPr="004F75F0">
              <w:rPr>
                <w:rFonts w:ascii="Times New Roman" w:hAnsi="Times New Roman"/>
                <w:sz w:val="20"/>
              </w:rPr>
              <w:t>281</w:t>
            </w:r>
          </w:p>
        </w:tc>
      </w:tr>
      <w:tr w:rsidR="008C5BA8" w:rsidRPr="004F75F0" w14:paraId="718B3799" w14:textId="77777777" w:rsidTr="008C5BA8">
        <w:tc>
          <w:tcPr>
            <w:tcW w:w="2610" w:type="dxa"/>
          </w:tcPr>
          <w:p w14:paraId="7A3702E6" w14:textId="77777777" w:rsidR="00E743ED" w:rsidRPr="004F75F0" w:rsidRDefault="00E743ED" w:rsidP="009F4FC3">
            <w:pPr>
              <w:rPr>
                <w:rFonts w:ascii="Times New Roman" w:hAnsi="Times New Roman"/>
                <w:sz w:val="20"/>
              </w:rPr>
            </w:pPr>
            <w:r w:rsidRPr="004F75F0">
              <w:rPr>
                <w:rFonts w:ascii="Times New Roman" w:hAnsi="Times New Roman"/>
                <w:sz w:val="20"/>
              </w:rPr>
              <w:t>Kosto për buxhetin – në vazhdim</w:t>
            </w:r>
          </w:p>
        </w:tc>
        <w:tc>
          <w:tcPr>
            <w:tcW w:w="720" w:type="dxa"/>
          </w:tcPr>
          <w:p w14:paraId="2B772266" w14:textId="77777777" w:rsidR="00E743ED" w:rsidRPr="004F75F0" w:rsidRDefault="00E743ED" w:rsidP="009F4FC3">
            <w:pPr>
              <w:rPr>
                <w:rFonts w:ascii="Times New Roman" w:hAnsi="Times New Roman"/>
                <w:sz w:val="20"/>
              </w:rPr>
            </w:pPr>
          </w:p>
        </w:tc>
        <w:tc>
          <w:tcPr>
            <w:tcW w:w="720" w:type="dxa"/>
          </w:tcPr>
          <w:p w14:paraId="146F6BD0" w14:textId="77777777" w:rsidR="00E743ED" w:rsidRPr="004F75F0" w:rsidRDefault="00E743ED" w:rsidP="009F4FC3">
            <w:pPr>
              <w:rPr>
                <w:rFonts w:ascii="Times New Roman" w:hAnsi="Times New Roman"/>
                <w:sz w:val="20"/>
              </w:rPr>
            </w:pPr>
          </w:p>
        </w:tc>
        <w:tc>
          <w:tcPr>
            <w:tcW w:w="720" w:type="dxa"/>
          </w:tcPr>
          <w:p w14:paraId="1187CC5A" w14:textId="77777777" w:rsidR="00E743ED" w:rsidRPr="004F75F0" w:rsidRDefault="00E743ED" w:rsidP="009F4FC3">
            <w:pPr>
              <w:rPr>
                <w:rFonts w:ascii="Times New Roman" w:hAnsi="Times New Roman"/>
                <w:sz w:val="20"/>
              </w:rPr>
            </w:pPr>
          </w:p>
        </w:tc>
        <w:tc>
          <w:tcPr>
            <w:tcW w:w="639" w:type="dxa"/>
          </w:tcPr>
          <w:p w14:paraId="21B75E9B" w14:textId="77777777" w:rsidR="00E743ED" w:rsidRPr="004F75F0" w:rsidRDefault="00E743ED" w:rsidP="009F4FC3">
            <w:pPr>
              <w:rPr>
                <w:rFonts w:ascii="Times New Roman" w:hAnsi="Times New Roman"/>
                <w:sz w:val="20"/>
              </w:rPr>
            </w:pPr>
          </w:p>
        </w:tc>
        <w:tc>
          <w:tcPr>
            <w:tcW w:w="711" w:type="dxa"/>
          </w:tcPr>
          <w:p w14:paraId="12B525D8" w14:textId="77777777" w:rsidR="00E743ED" w:rsidRPr="004F75F0" w:rsidRDefault="00E743ED" w:rsidP="009F4FC3">
            <w:pPr>
              <w:rPr>
                <w:rFonts w:ascii="Times New Roman" w:hAnsi="Times New Roman"/>
                <w:sz w:val="20"/>
              </w:rPr>
            </w:pPr>
          </w:p>
        </w:tc>
        <w:tc>
          <w:tcPr>
            <w:tcW w:w="720" w:type="dxa"/>
          </w:tcPr>
          <w:p w14:paraId="4A799886" w14:textId="77777777" w:rsidR="00E743ED" w:rsidRPr="004F75F0" w:rsidRDefault="00E743ED" w:rsidP="009F4FC3">
            <w:pPr>
              <w:rPr>
                <w:rFonts w:ascii="Times New Roman" w:hAnsi="Times New Roman"/>
                <w:sz w:val="20"/>
              </w:rPr>
            </w:pPr>
          </w:p>
        </w:tc>
        <w:tc>
          <w:tcPr>
            <w:tcW w:w="720" w:type="dxa"/>
          </w:tcPr>
          <w:p w14:paraId="35DD2A57" w14:textId="77777777" w:rsidR="00E743ED" w:rsidRPr="004F75F0" w:rsidRDefault="00E743ED" w:rsidP="009F4FC3">
            <w:pPr>
              <w:rPr>
                <w:rFonts w:ascii="Times New Roman" w:hAnsi="Times New Roman"/>
                <w:sz w:val="20"/>
              </w:rPr>
            </w:pPr>
          </w:p>
        </w:tc>
        <w:tc>
          <w:tcPr>
            <w:tcW w:w="720" w:type="dxa"/>
          </w:tcPr>
          <w:p w14:paraId="00AE2766" w14:textId="77777777" w:rsidR="00E743ED" w:rsidRPr="004F75F0" w:rsidRDefault="00E743ED" w:rsidP="009F4FC3">
            <w:pPr>
              <w:rPr>
                <w:rFonts w:ascii="Times New Roman" w:hAnsi="Times New Roman"/>
                <w:sz w:val="20"/>
              </w:rPr>
            </w:pPr>
          </w:p>
        </w:tc>
        <w:tc>
          <w:tcPr>
            <w:tcW w:w="720" w:type="dxa"/>
          </w:tcPr>
          <w:p w14:paraId="342A14B9" w14:textId="77777777" w:rsidR="00E743ED" w:rsidRPr="004F75F0" w:rsidRDefault="00E743ED" w:rsidP="009F4FC3">
            <w:pPr>
              <w:rPr>
                <w:rFonts w:ascii="Times New Roman" w:hAnsi="Times New Roman"/>
                <w:sz w:val="20"/>
              </w:rPr>
            </w:pPr>
          </w:p>
        </w:tc>
        <w:tc>
          <w:tcPr>
            <w:tcW w:w="810" w:type="dxa"/>
          </w:tcPr>
          <w:p w14:paraId="4D69DE8A" w14:textId="77777777" w:rsidR="00E743ED" w:rsidRPr="004F75F0" w:rsidRDefault="00E743ED" w:rsidP="009F4FC3">
            <w:pPr>
              <w:rPr>
                <w:rFonts w:ascii="Times New Roman" w:hAnsi="Times New Roman"/>
                <w:sz w:val="20"/>
              </w:rPr>
            </w:pPr>
          </w:p>
        </w:tc>
      </w:tr>
      <w:tr w:rsidR="008C5BA8" w:rsidRPr="004F75F0" w14:paraId="478FAAB6" w14:textId="77777777" w:rsidTr="008C5BA8">
        <w:tc>
          <w:tcPr>
            <w:tcW w:w="2610" w:type="dxa"/>
          </w:tcPr>
          <w:p w14:paraId="04E0DA7A" w14:textId="77777777" w:rsidR="00E743ED" w:rsidRPr="004F75F0" w:rsidRDefault="00E743ED" w:rsidP="009F4FC3">
            <w:pPr>
              <w:rPr>
                <w:rFonts w:ascii="Times New Roman" w:hAnsi="Times New Roman"/>
                <w:b/>
                <w:sz w:val="20"/>
              </w:rPr>
            </w:pPr>
            <w:r w:rsidRPr="004F75F0">
              <w:rPr>
                <w:rFonts w:ascii="Times New Roman" w:hAnsi="Times New Roman"/>
                <w:sz w:val="20"/>
              </w:rPr>
              <w:t>Kosto për biznesin – një</w:t>
            </w:r>
            <w:r w:rsidR="00D55BD1" w:rsidRPr="004F75F0">
              <w:rPr>
                <w:rFonts w:ascii="Times New Roman" w:hAnsi="Times New Roman"/>
                <w:sz w:val="20"/>
              </w:rPr>
              <w:t xml:space="preserve"> </w:t>
            </w:r>
            <w:r w:rsidRPr="004F75F0">
              <w:rPr>
                <w:rFonts w:ascii="Times New Roman" w:hAnsi="Times New Roman"/>
                <w:sz w:val="20"/>
              </w:rPr>
              <w:t>herë</w:t>
            </w:r>
          </w:p>
        </w:tc>
        <w:tc>
          <w:tcPr>
            <w:tcW w:w="720" w:type="dxa"/>
          </w:tcPr>
          <w:p w14:paraId="412A3165" w14:textId="77777777" w:rsidR="00E743ED" w:rsidRPr="004F75F0" w:rsidRDefault="00E743ED" w:rsidP="009F4FC3">
            <w:pPr>
              <w:rPr>
                <w:rFonts w:ascii="Times New Roman" w:hAnsi="Times New Roman"/>
                <w:sz w:val="20"/>
              </w:rPr>
            </w:pPr>
          </w:p>
        </w:tc>
        <w:tc>
          <w:tcPr>
            <w:tcW w:w="720" w:type="dxa"/>
          </w:tcPr>
          <w:p w14:paraId="0AB5B694" w14:textId="77777777" w:rsidR="00E743ED" w:rsidRPr="004F75F0" w:rsidRDefault="00E743ED" w:rsidP="009F4FC3">
            <w:pPr>
              <w:rPr>
                <w:rFonts w:ascii="Times New Roman" w:hAnsi="Times New Roman"/>
                <w:sz w:val="20"/>
              </w:rPr>
            </w:pPr>
          </w:p>
        </w:tc>
        <w:tc>
          <w:tcPr>
            <w:tcW w:w="720" w:type="dxa"/>
          </w:tcPr>
          <w:p w14:paraId="7829F8CB" w14:textId="77777777" w:rsidR="00E743ED" w:rsidRPr="004F75F0" w:rsidRDefault="00E743ED" w:rsidP="009F4FC3">
            <w:pPr>
              <w:rPr>
                <w:rFonts w:ascii="Times New Roman" w:hAnsi="Times New Roman"/>
                <w:sz w:val="20"/>
              </w:rPr>
            </w:pPr>
          </w:p>
        </w:tc>
        <w:tc>
          <w:tcPr>
            <w:tcW w:w="639" w:type="dxa"/>
          </w:tcPr>
          <w:p w14:paraId="7D3A8A50" w14:textId="77777777" w:rsidR="00E743ED" w:rsidRPr="004F75F0" w:rsidRDefault="00E743ED" w:rsidP="009F4FC3">
            <w:pPr>
              <w:rPr>
                <w:rFonts w:ascii="Times New Roman" w:hAnsi="Times New Roman"/>
                <w:sz w:val="20"/>
              </w:rPr>
            </w:pPr>
          </w:p>
        </w:tc>
        <w:tc>
          <w:tcPr>
            <w:tcW w:w="711" w:type="dxa"/>
          </w:tcPr>
          <w:p w14:paraId="49D927F5" w14:textId="77777777" w:rsidR="00E743ED" w:rsidRPr="004F75F0" w:rsidRDefault="00E743ED" w:rsidP="009F4FC3">
            <w:pPr>
              <w:rPr>
                <w:rFonts w:ascii="Times New Roman" w:hAnsi="Times New Roman"/>
                <w:sz w:val="20"/>
              </w:rPr>
            </w:pPr>
          </w:p>
        </w:tc>
        <w:tc>
          <w:tcPr>
            <w:tcW w:w="720" w:type="dxa"/>
          </w:tcPr>
          <w:p w14:paraId="2ADEB673" w14:textId="77777777" w:rsidR="00E743ED" w:rsidRPr="004F75F0" w:rsidRDefault="00E743ED" w:rsidP="009F4FC3">
            <w:pPr>
              <w:rPr>
                <w:rFonts w:ascii="Times New Roman" w:hAnsi="Times New Roman"/>
                <w:sz w:val="20"/>
              </w:rPr>
            </w:pPr>
          </w:p>
        </w:tc>
        <w:tc>
          <w:tcPr>
            <w:tcW w:w="720" w:type="dxa"/>
          </w:tcPr>
          <w:p w14:paraId="3D0A2874" w14:textId="77777777" w:rsidR="00E743ED" w:rsidRPr="004F75F0" w:rsidRDefault="00E743ED" w:rsidP="009F4FC3">
            <w:pPr>
              <w:rPr>
                <w:rFonts w:ascii="Times New Roman" w:hAnsi="Times New Roman"/>
                <w:sz w:val="20"/>
              </w:rPr>
            </w:pPr>
          </w:p>
        </w:tc>
        <w:tc>
          <w:tcPr>
            <w:tcW w:w="720" w:type="dxa"/>
          </w:tcPr>
          <w:p w14:paraId="49BEB957" w14:textId="77777777" w:rsidR="00E743ED" w:rsidRPr="004F75F0" w:rsidRDefault="00E743ED" w:rsidP="009F4FC3">
            <w:pPr>
              <w:rPr>
                <w:rFonts w:ascii="Times New Roman" w:hAnsi="Times New Roman"/>
                <w:sz w:val="20"/>
              </w:rPr>
            </w:pPr>
          </w:p>
        </w:tc>
        <w:tc>
          <w:tcPr>
            <w:tcW w:w="720" w:type="dxa"/>
          </w:tcPr>
          <w:p w14:paraId="34D91839" w14:textId="77777777" w:rsidR="00E743ED" w:rsidRPr="004F75F0" w:rsidRDefault="00E743ED" w:rsidP="009F4FC3">
            <w:pPr>
              <w:rPr>
                <w:rFonts w:ascii="Times New Roman" w:hAnsi="Times New Roman"/>
                <w:sz w:val="20"/>
              </w:rPr>
            </w:pPr>
          </w:p>
        </w:tc>
        <w:tc>
          <w:tcPr>
            <w:tcW w:w="810" w:type="dxa"/>
          </w:tcPr>
          <w:p w14:paraId="0782FF7A" w14:textId="77777777" w:rsidR="00E743ED" w:rsidRPr="004F75F0" w:rsidRDefault="00E743ED" w:rsidP="009F4FC3">
            <w:pPr>
              <w:rPr>
                <w:rFonts w:ascii="Times New Roman" w:hAnsi="Times New Roman"/>
                <w:sz w:val="20"/>
              </w:rPr>
            </w:pPr>
          </w:p>
        </w:tc>
      </w:tr>
      <w:tr w:rsidR="008C5BA8" w:rsidRPr="004F75F0" w14:paraId="72B8E723" w14:textId="77777777" w:rsidTr="008C5BA8">
        <w:tc>
          <w:tcPr>
            <w:tcW w:w="2610" w:type="dxa"/>
          </w:tcPr>
          <w:p w14:paraId="6D94D537" w14:textId="77777777" w:rsidR="00E743ED" w:rsidRPr="004F75F0" w:rsidRDefault="00E743ED" w:rsidP="009F4FC3">
            <w:pPr>
              <w:rPr>
                <w:rFonts w:ascii="Times New Roman" w:hAnsi="Times New Roman"/>
                <w:b/>
                <w:sz w:val="20"/>
              </w:rPr>
            </w:pPr>
            <w:r w:rsidRPr="004F75F0">
              <w:rPr>
                <w:rFonts w:ascii="Times New Roman" w:hAnsi="Times New Roman"/>
                <w:sz w:val="20"/>
              </w:rPr>
              <w:t>Kosto për biznesin – në vazhdim</w:t>
            </w:r>
          </w:p>
        </w:tc>
        <w:tc>
          <w:tcPr>
            <w:tcW w:w="720" w:type="dxa"/>
          </w:tcPr>
          <w:p w14:paraId="01C49BAA" w14:textId="77777777" w:rsidR="00E743ED" w:rsidRPr="004F75F0" w:rsidRDefault="00E743ED" w:rsidP="009F4FC3">
            <w:pPr>
              <w:rPr>
                <w:rFonts w:ascii="Times New Roman" w:hAnsi="Times New Roman"/>
                <w:sz w:val="20"/>
              </w:rPr>
            </w:pPr>
          </w:p>
        </w:tc>
        <w:tc>
          <w:tcPr>
            <w:tcW w:w="720" w:type="dxa"/>
          </w:tcPr>
          <w:p w14:paraId="6E9485D2" w14:textId="77777777" w:rsidR="00E743ED" w:rsidRPr="004F75F0" w:rsidRDefault="00E743ED" w:rsidP="009F4FC3">
            <w:pPr>
              <w:rPr>
                <w:rFonts w:ascii="Times New Roman" w:hAnsi="Times New Roman"/>
                <w:sz w:val="20"/>
              </w:rPr>
            </w:pPr>
          </w:p>
        </w:tc>
        <w:tc>
          <w:tcPr>
            <w:tcW w:w="720" w:type="dxa"/>
          </w:tcPr>
          <w:p w14:paraId="52DECAEB" w14:textId="77777777" w:rsidR="00E743ED" w:rsidRPr="004F75F0" w:rsidRDefault="00E743ED" w:rsidP="009F4FC3">
            <w:pPr>
              <w:rPr>
                <w:rFonts w:ascii="Times New Roman" w:hAnsi="Times New Roman"/>
                <w:sz w:val="20"/>
              </w:rPr>
            </w:pPr>
          </w:p>
        </w:tc>
        <w:tc>
          <w:tcPr>
            <w:tcW w:w="639" w:type="dxa"/>
          </w:tcPr>
          <w:p w14:paraId="481B6D11" w14:textId="77777777" w:rsidR="00E743ED" w:rsidRPr="004F75F0" w:rsidRDefault="00E743ED" w:rsidP="009F4FC3">
            <w:pPr>
              <w:rPr>
                <w:rFonts w:ascii="Times New Roman" w:hAnsi="Times New Roman"/>
                <w:sz w:val="20"/>
              </w:rPr>
            </w:pPr>
          </w:p>
        </w:tc>
        <w:tc>
          <w:tcPr>
            <w:tcW w:w="711" w:type="dxa"/>
          </w:tcPr>
          <w:p w14:paraId="5F33FAE4" w14:textId="77777777" w:rsidR="00E743ED" w:rsidRPr="004F75F0" w:rsidRDefault="00E743ED" w:rsidP="009F4FC3">
            <w:pPr>
              <w:rPr>
                <w:rFonts w:ascii="Times New Roman" w:hAnsi="Times New Roman"/>
                <w:sz w:val="20"/>
              </w:rPr>
            </w:pPr>
          </w:p>
        </w:tc>
        <w:tc>
          <w:tcPr>
            <w:tcW w:w="720" w:type="dxa"/>
          </w:tcPr>
          <w:p w14:paraId="682CF53C" w14:textId="77777777" w:rsidR="00E743ED" w:rsidRPr="004F75F0" w:rsidRDefault="00E743ED" w:rsidP="009F4FC3">
            <w:pPr>
              <w:rPr>
                <w:rFonts w:ascii="Times New Roman" w:hAnsi="Times New Roman"/>
                <w:sz w:val="20"/>
              </w:rPr>
            </w:pPr>
          </w:p>
        </w:tc>
        <w:tc>
          <w:tcPr>
            <w:tcW w:w="720" w:type="dxa"/>
          </w:tcPr>
          <w:p w14:paraId="1FC8FB08" w14:textId="77777777" w:rsidR="00E743ED" w:rsidRPr="004F75F0" w:rsidRDefault="00E743ED" w:rsidP="009F4FC3">
            <w:pPr>
              <w:rPr>
                <w:rFonts w:ascii="Times New Roman" w:hAnsi="Times New Roman"/>
                <w:sz w:val="20"/>
              </w:rPr>
            </w:pPr>
          </w:p>
        </w:tc>
        <w:tc>
          <w:tcPr>
            <w:tcW w:w="720" w:type="dxa"/>
          </w:tcPr>
          <w:p w14:paraId="7C531B86" w14:textId="77777777" w:rsidR="00E743ED" w:rsidRPr="004F75F0" w:rsidRDefault="00E743ED" w:rsidP="009F4FC3">
            <w:pPr>
              <w:rPr>
                <w:rFonts w:ascii="Times New Roman" w:hAnsi="Times New Roman"/>
                <w:sz w:val="20"/>
              </w:rPr>
            </w:pPr>
          </w:p>
        </w:tc>
        <w:tc>
          <w:tcPr>
            <w:tcW w:w="720" w:type="dxa"/>
          </w:tcPr>
          <w:p w14:paraId="1B53D7AC" w14:textId="77777777" w:rsidR="00E743ED" w:rsidRPr="004F75F0" w:rsidRDefault="00E743ED" w:rsidP="009F4FC3">
            <w:pPr>
              <w:rPr>
                <w:rFonts w:ascii="Times New Roman" w:hAnsi="Times New Roman"/>
                <w:sz w:val="20"/>
              </w:rPr>
            </w:pPr>
          </w:p>
        </w:tc>
        <w:tc>
          <w:tcPr>
            <w:tcW w:w="810" w:type="dxa"/>
          </w:tcPr>
          <w:p w14:paraId="7A859BDA" w14:textId="77777777" w:rsidR="00E743ED" w:rsidRPr="004F75F0" w:rsidRDefault="00E743ED" w:rsidP="009F4FC3">
            <w:pPr>
              <w:rPr>
                <w:rFonts w:ascii="Times New Roman" w:hAnsi="Times New Roman"/>
                <w:sz w:val="20"/>
              </w:rPr>
            </w:pPr>
          </w:p>
        </w:tc>
      </w:tr>
      <w:tr w:rsidR="008C5BA8" w:rsidRPr="004F75F0" w14:paraId="4CB7C617" w14:textId="77777777" w:rsidTr="008C5BA8">
        <w:tc>
          <w:tcPr>
            <w:tcW w:w="2610" w:type="dxa"/>
          </w:tcPr>
          <w:p w14:paraId="3A882E1D" w14:textId="77777777" w:rsidR="00E743ED" w:rsidRPr="004F75F0" w:rsidRDefault="00E743ED" w:rsidP="009F4FC3">
            <w:pPr>
              <w:rPr>
                <w:rFonts w:ascii="Times New Roman" w:hAnsi="Times New Roman"/>
                <w:sz w:val="20"/>
              </w:rPr>
            </w:pPr>
            <w:r w:rsidRPr="004F75F0">
              <w:rPr>
                <w:rFonts w:ascii="Times New Roman" w:hAnsi="Times New Roman"/>
                <w:sz w:val="20"/>
              </w:rPr>
              <w:t>Kosto për grupet e tjera – një</w:t>
            </w:r>
            <w:r w:rsidR="00D55BD1" w:rsidRPr="004F75F0">
              <w:rPr>
                <w:rFonts w:ascii="Times New Roman" w:hAnsi="Times New Roman"/>
                <w:sz w:val="20"/>
              </w:rPr>
              <w:t xml:space="preserve"> </w:t>
            </w:r>
            <w:r w:rsidR="00CD7F70">
              <w:rPr>
                <w:rFonts w:ascii="Times New Roman" w:hAnsi="Times New Roman"/>
                <w:sz w:val="20"/>
              </w:rPr>
              <w:t>here</w:t>
            </w:r>
          </w:p>
        </w:tc>
        <w:tc>
          <w:tcPr>
            <w:tcW w:w="720" w:type="dxa"/>
          </w:tcPr>
          <w:p w14:paraId="155DE6E1" w14:textId="77777777" w:rsidR="00E743ED" w:rsidRPr="004F75F0" w:rsidRDefault="00E743ED" w:rsidP="009F4FC3">
            <w:pPr>
              <w:rPr>
                <w:rFonts w:ascii="Times New Roman" w:hAnsi="Times New Roman"/>
                <w:sz w:val="20"/>
              </w:rPr>
            </w:pPr>
          </w:p>
        </w:tc>
        <w:tc>
          <w:tcPr>
            <w:tcW w:w="720" w:type="dxa"/>
          </w:tcPr>
          <w:p w14:paraId="4E6EFF22" w14:textId="77777777" w:rsidR="00E743ED" w:rsidRPr="004F75F0" w:rsidRDefault="00E743ED" w:rsidP="009F4FC3">
            <w:pPr>
              <w:rPr>
                <w:rFonts w:ascii="Times New Roman" w:hAnsi="Times New Roman"/>
                <w:sz w:val="20"/>
              </w:rPr>
            </w:pPr>
          </w:p>
        </w:tc>
        <w:tc>
          <w:tcPr>
            <w:tcW w:w="720" w:type="dxa"/>
          </w:tcPr>
          <w:p w14:paraId="133E9A70" w14:textId="77777777" w:rsidR="00E743ED" w:rsidRPr="004F75F0" w:rsidRDefault="00E743ED" w:rsidP="009F4FC3">
            <w:pPr>
              <w:rPr>
                <w:rFonts w:ascii="Times New Roman" w:hAnsi="Times New Roman"/>
                <w:sz w:val="20"/>
              </w:rPr>
            </w:pPr>
          </w:p>
        </w:tc>
        <w:tc>
          <w:tcPr>
            <w:tcW w:w="639" w:type="dxa"/>
          </w:tcPr>
          <w:p w14:paraId="63B7816B" w14:textId="77777777" w:rsidR="00E743ED" w:rsidRPr="004F75F0" w:rsidRDefault="00E743ED" w:rsidP="009F4FC3">
            <w:pPr>
              <w:rPr>
                <w:rFonts w:ascii="Times New Roman" w:hAnsi="Times New Roman"/>
                <w:sz w:val="20"/>
              </w:rPr>
            </w:pPr>
          </w:p>
        </w:tc>
        <w:tc>
          <w:tcPr>
            <w:tcW w:w="711" w:type="dxa"/>
          </w:tcPr>
          <w:p w14:paraId="11ECD1B2" w14:textId="77777777" w:rsidR="00E743ED" w:rsidRPr="004F75F0" w:rsidRDefault="00E743ED" w:rsidP="009F4FC3">
            <w:pPr>
              <w:rPr>
                <w:rFonts w:ascii="Times New Roman" w:hAnsi="Times New Roman"/>
                <w:sz w:val="20"/>
              </w:rPr>
            </w:pPr>
          </w:p>
        </w:tc>
        <w:tc>
          <w:tcPr>
            <w:tcW w:w="720" w:type="dxa"/>
          </w:tcPr>
          <w:p w14:paraId="45355BC0" w14:textId="77777777" w:rsidR="00E743ED" w:rsidRPr="004F75F0" w:rsidRDefault="00E743ED" w:rsidP="009F4FC3">
            <w:pPr>
              <w:rPr>
                <w:rFonts w:ascii="Times New Roman" w:hAnsi="Times New Roman"/>
                <w:sz w:val="20"/>
              </w:rPr>
            </w:pPr>
          </w:p>
        </w:tc>
        <w:tc>
          <w:tcPr>
            <w:tcW w:w="720" w:type="dxa"/>
          </w:tcPr>
          <w:p w14:paraId="2B0DB688" w14:textId="77777777" w:rsidR="00E743ED" w:rsidRPr="004F75F0" w:rsidRDefault="00E743ED" w:rsidP="009F4FC3">
            <w:pPr>
              <w:rPr>
                <w:rFonts w:ascii="Times New Roman" w:hAnsi="Times New Roman"/>
                <w:sz w:val="20"/>
              </w:rPr>
            </w:pPr>
          </w:p>
        </w:tc>
        <w:tc>
          <w:tcPr>
            <w:tcW w:w="720" w:type="dxa"/>
          </w:tcPr>
          <w:p w14:paraId="48205AD2" w14:textId="77777777" w:rsidR="00E743ED" w:rsidRPr="004F75F0" w:rsidRDefault="00E743ED" w:rsidP="009F4FC3">
            <w:pPr>
              <w:rPr>
                <w:rFonts w:ascii="Times New Roman" w:hAnsi="Times New Roman"/>
                <w:sz w:val="20"/>
              </w:rPr>
            </w:pPr>
          </w:p>
        </w:tc>
        <w:tc>
          <w:tcPr>
            <w:tcW w:w="720" w:type="dxa"/>
          </w:tcPr>
          <w:p w14:paraId="1C48F4D8" w14:textId="77777777" w:rsidR="00E743ED" w:rsidRPr="004F75F0" w:rsidRDefault="00E743ED" w:rsidP="009F4FC3">
            <w:pPr>
              <w:rPr>
                <w:rFonts w:ascii="Times New Roman" w:hAnsi="Times New Roman"/>
                <w:sz w:val="20"/>
              </w:rPr>
            </w:pPr>
          </w:p>
        </w:tc>
        <w:tc>
          <w:tcPr>
            <w:tcW w:w="810" w:type="dxa"/>
          </w:tcPr>
          <w:p w14:paraId="35E5D20B" w14:textId="77777777" w:rsidR="00E743ED" w:rsidRPr="004F75F0" w:rsidRDefault="00E743ED" w:rsidP="009F4FC3">
            <w:pPr>
              <w:rPr>
                <w:rFonts w:ascii="Times New Roman" w:hAnsi="Times New Roman"/>
                <w:sz w:val="20"/>
              </w:rPr>
            </w:pPr>
          </w:p>
        </w:tc>
      </w:tr>
      <w:tr w:rsidR="008C5BA8" w:rsidRPr="004F75F0" w14:paraId="623E3777" w14:textId="77777777" w:rsidTr="008C5BA8">
        <w:tc>
          <w:tcPr>
            <w:tcW w:w="2610" w:type="dxa"/>
          </w:tcPr>
          <w:p w14:paraId="41372EE1" w14:textId="77777777" w:rsidR="00E743ED" w:rsidRPr="004F75F0" w:rsidRDefault="00E743ED" w:rsidP="009F4FC3">
            <w:pPr>
              <w:rPr>
                <w:rFonts w:ascii="Times New Roman" w:hAnsi="Times New Roman"/>
                <w:sz w:val="20"/>
              </w:rPr>
            </w:pPr>
            <w:r w:rsidRPr="004F75F0">
              <w:rPr>
                <w:rFonts w:ascii="Times New Roman" w:hAnsi="Times New Roman"/>
                <w:sz w:val="20"/>
              </w:rPr>
              <w:t xml:space="preserve">Kosto për grupet e tjera – në vazhdim </w:t>
            </w:r>
          </w:p>
        </w:tc>
        <w:tc>
          <w:tcPr>
            <w:tcW w:w="720" w:type="dxa"/>
          </w:tcPr>
          <w:p w14:paraId="7D0E555C" w14:textId="77777777" w:rsidR="00E743ED" w:rsidRPr="004F75F0" w:rsidRDefault="00E743ED" w:rsidP="009F4FC3">
            <w:pPr>
              <w:rPr>
                <w:rFonts w:ascii="Times New Roman" w:hAnsi="Times New Roman"/>
                <w:sz w:val="20"/>
              </w:rPr>
            </w:pPr>
          </w:p>
        </w:tc>
        <w:tc>
          <w:tcPr>
            <w:tcW w:w="720" w:type="dxa"/>
          </w:tcPr>
          <w:p w14:paraId="29EDB2A5" w14:textId="77777777" w:rsidR="00E743ED" w:rsidRPr="004F75F0" w:rsidRDefault="00E743ED" w:rsidP="009F4FC3">
            <w:pPr>
              <w:rPr>
                <w:rFonts w:ascii="Times New Roman" w:hAnsi="Times New Roman"/>
                <w:sz w:val="20"/>
              </w:rPr>
            </w:pPr>
          </w:p>
        </w:tc>
        <w:tc>
          <w:tcPr>
            <w:tcW w:w="720" w:type="dxa"/>
          </w:tcPr>
          <w:p w14:paraId="1EEB201C" w14:textId="77777777" w:rsidR="00E743ED" w:rsidRPr="004F75F0" w:rsidRDefault="00E743ED" w:rsidP="009F4FC3">
            <w:pPr>
              <w:rPr>
                <w:rFonts w:ascii="Times New Roman" w:hAnsi="Times New Roman"/>
                <w:sz w:val="20"/>
              </w:rPr>
            </w:pPr>
          </w:p>
        </w:tc>
        <w:tc>
          <w:tcPr>
            <w:tcW w:w="639" w:type="dxa"/>
          </w:tcPr>
          <w:p w14:paraId="3D3BA68B" w14:textId="77777777" w:rsidR="00E743ED" w:rsidRPr="004F75F0" w:rsidRDefault="00E743ED" w:rsidP="009F4FC3">
            <w:pPr>
              <w:rPr>
                <w:rFonts w:ascii="Times New Roman" w:hAnsi="Times New Roman"/>
                <w:sz w:val="20"/>
              </w:rPr>
            </w:pPr>
          </w:p>
        </w:tc>
        <w:tc>
          <w:tcPr>
            <w:tcW w:w="711" w:type="dxa"/>
          </w:tcPr>
          <w:p w14:paraId="3470EA34" w14:textId="77777777" w:rsidR="00E743ED" w:rsidRPr="004F75F0" w:rsidRDefault="00E743ED" w:rsidP="009F4FC3">
            <w:pPr>
              <w:rPr>
                <w:rFonts w:ascii="Times New Roman" w:hAnsi="Times New Roman"/>
                <w:sz w:val="20"/>
              </w:rPr>
            </w:pPr>
          </w:p>
        </w:tc>
        <w:tc>
          <w:tcPr>
            <w:tcW w:w="720" w:type="dxa"/>
          </w:tcPr>
          <w:p w14:paraId="6AD5A035" w14:textId="77777777" w:rsidR="00E743ED" w:rsidRPr="004F75F0" w:rsidRDefault="00E743ED" w:rsidP="009F4FC3">
            <w:pPr>
              <w:rPr>
                <w:rFonts w:ascii="Times New Roman" w:hAnsi="Times New Roman"/>
                <w:sz w:val="20"/>
              </w:rPr>
            </w:pPr>
          </w:p>
        </w:tc>
        <w:tc>
          <w:tcPr>
            <w:tcW w:w="720" w:type="dxa"/>
          </w:tcPr>
          <w:p w14:paraId="207010DC" w14:textId="77777777" w:rsidR="00E743ED" w:rsidRPr="004F75F0" w:rsidRDefault="00E743ED" w:rsidP="009F4FC3">
            <w:pPr>
              <w:rPr>
                <w:rFonts w:ascii="Times New Roman" w:hAnsi="Times New Roman"/>
                <w:sz w:val="20"/>
              </w:rPr>
            </w:pPr>
          </w:p>
        </w:tc>
        <w:tc>
          <w:tcPr>
            <w:tcW w:w="720" w:type="dxa"/>
          </w:tcPr>
          <w:p w14:paraId="0643884A" w14:textId="77777777" w:rsidR="00E743ED" w:rsidRPr="004F75F0" w:rsidRDefault="00E743ED" w:rsidP="009F4FC3">
            <w:pPr>
              <w:rPr>
                <w:rFonts w:ascii="Times New Roman" w:hAnsi="Times New Roman"/>
                <w:sz w:val="20"/>
              </w:rPr>
            </w:pPr>
          </w:p>
        </w:tc>
        <w:tc>
          <w:tcPr>
            <w:tcW w:w="720" w:type="dxa"/>
          </w:tcPr>
          <w:p w14:paraId="67D0337B" w14:textId="77777777" w:rsidR="00E743ED" w:rsidRPr="004F75F0" w:rsidRDefault="00E743ED" w:rsidP="009F4FC3">
            <w:pPr>
              <w:rPr>
                <w:rFonts w:ascii="Times New Roman" w:hAnsi="Times New Roman"/>
                <w:sz w:val="20"/>
              </w:rPr>
            </w:pPr>
          </w:p>
        </w:tc>
        <w:tc>
          <w:tcPr>
            <w:tcW w:w="810" w:type="dxa"/>
          </w:tcPr>
          <w:p w14:paraId="3953E328" w14:textId="77777777" w:rsidR="00E743ED" w:rsidRPr="004F75F0" w:rsidRDefault="00E743ED" w:rsidP="009F4FC3">
            <w:pPr>
              <w:rPr>
                <w:rFonts w:ascii="Times New Roman" w:hAnsi="Times New Roman"/>
                <w:sz w:val="20"/>
              </w:rPr>
            </w:pPr>
          </w:p>
        </w:tc>
      </w:tr>
      <w:tr w:rsidR="00CB13E4" w:rsidRPr="004F75F0" w14:paraId="244C2259" w14:textId="77777777" w:rsidTr="008C5BA8">
        <w:tc>
          <w:tcPr>
            <w:tcW w:w="2610" w:type="dxa"/>
          </w:tcPr>
          <w:p w14:paraId="07E2CA71" w14:textId="77777777" w:rsidR="00CB13E4" w:rsidRPr="004F75F0" w:rsidRDefault="00CB13E4" w:rsidP="00CB13E4">
            <w:pPr>
              <w:rPr>
                <w:rFonts w:ascii="Times New Roman" w:hAnsi="Times New Roman"/>
                <w:b/>
                <w:sz w:val="20"/>
              </w:rPr>
            </w:pPr>
            <w:r w:rsidRPr="004F75F0">
              <w:rPr>
                <w:rFonts w:ascii="Times New Roman" w:hAnsi="Times New Roman"/>
                <w:b/>
                <w:sz w:val="20"/>
              </w:rPr>
              <w:t xml:space="preserve">Kosto në total </w:t>
            </w:r>
          </w:p>
        </w:tc>
        <w:tc>
          <w:tcPr>
            <w:tcW w:w="720" w:type="dxa"/>
          </w:tcPr>
          <w:p w14:paraId="227D0E58"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29C0FC6" w14:textId="77777777" w:rsidR="00CB13E4" w:rsidRPr="004F75F0" w:rsidRDefault="00CB13E4" w:rsidP="00CB13E4">
            <w:pPr>
              <w:rPr>
                <w:rFonts w:ascii="Times New Roman" w:hAnsi="Times New Roman"/>
                <w:sz w:val="20"/>
              </w:rPr>
            </w:pPr>
            <w:r w:rsidRPr="004F75F0">
              <w:rPr>
                <w:rFonts w:ascii="Times New Roman" w:hAnsi="Times New Roman"/>
                <w:sz w:val="20"/>
              </w:rPr>
              <w:t>215.506.116</w:t>
            </w:r>
          </w:p>
        </w:tc>
        <w:tc>
          <w:tcPr>
            <w:tcW w:w="720" w:type="dxa"/>
          </w:tcPr>
          <w:p w14:paraId="2815F58C" w14:textId="77777777" w:rsidR="00CB13E4" w:rsidRPr="004F75F0" w:rsidRDefault="00CB13E4" w:rsidP="00CB13E4">
            <w:pPr>
              <w:rPr>
                <w:rFonts w:ascii="Times New Roman" w:hAnsi="Times New Roman"/>
                <w:sz w:val="20"/>
              </w:rPr>
            </w:pPr>
            <w:r w:rsidRPr="004F75F0">
              <w:rPr>
                <w:rFonts w:ascii="Times New Roman" w:hAnsi="Times New Roman"/>
                <w:sz w:val="20"/>
              </w:rPr>
              <w:t>19.687.345</w:t>
            </w:r>
          </w:p>
        </w:tc>
        <w:tc>
          <w:tcPr>
            <w:tcW w:w="639" w:type="dxa"/>
          </w:tcPr>
          <w:p w14:paraId="6D79D4CC" w14:textId="77777777" w:rsidR="00CB13E4" w:rsidRPr="004F75F0" w:rsidRDefault="00CB13E4" w:rsidP="00CB13E4">
            <w:pPr>
              <w:rPr>
                <w:rFonts w:ascii="Times New Roman" w:hAnsi="Times New Roman"/>
                <w:sz w:val="20"/>
              </w:rPr>
            </w:pPr>
            <w:r w:rsidRPr="004F75F0">
              <w:rPr>
                <w:rFonts w:ascii="Times New Roman" w:hAnsi="Times New Roman"/>
                <w:sz w:val="20"/>
              </w:rPr>
              <w:t>51.679.281</w:t>
            </w:r>
          </w:p>
        </w:tc>
        <w:tc>
          <w:tcPr>
            <w:tcW w:w="711" w:type="dxa"/>
          </w:tcPr>
          <w:p w14:paraId="75E58740" w14:textId="77777777" w:rsidR="00CB13E4" w:rsidRPr="004F75F0" w:rsidRDefault="00CB13E4" w:rsidP="00CB13E4">
            <w:pPr>
              <w:rPr>
                <w:rFonts w:ascii="Times New Roman" w:hAnsi="Times New Roman"/>
                <w:sz w:val="20"/>
              </w:rPr>
            </w:pPr>
            <w:r w:rsidRPr="004F75F0">
              <w:rPr>
                <w:rFonts w:ascii="Times New Roman" w:hAnsi="Times New Roman"/>
                <w:sz w:val="20"/>
              </w:rPr>
              <w:t>87.538.373</w:t>
            </w:r>
          </w:p>
        </w:tc>
        <w:tc>
          <w:tcPr>
            <w:tcW w:w="720" w:type="dxa"/>
          </w:tcPr>
          <w:p w14:paraId="018286E2" w14:textId="77777777" w:rsidR="00CB13E4" w:rsidRPr="004F75F0" w:rsidRDefault="00CB13E4" w:rsidP="00CB13E4">
            <w:pPr>
              <w:rPr>
                <w:rFonts w:ascii="Times New Roman" w:hAnsi="Times New Roman"/>
                <w:sz w:val="20"/>
              </w:rPr>
            </w:pPr>
            <w:r w:rsidRPr="004F75F0">
              <w:rPr>
                <w:rFonts w:ascii="Times New Roman" w:hAnsi="Times New Roman"/>
                <w:sz w:val="20"/>
              </w:rPr>
              <w:t>89.999.292</w:t>
            </w:r>
          </w:p>
        </w:tc>
        <w:tc>
          <w:tcPr>
            <w:tcW w:w="720" w:type="dxa"/>
          </w:tcPr>
          <w:p w14:paraId="077D3D7C" w14:textId="77777777" w:rsidR="00CB13E4" w:rsidRPr="004F75F0" w:rsidRDefault="00CB13E4" w:rsidP="00CB13E4">
            <w:pPr>
              <w:rPr>
                <w:rFonts w:ascii="Times New Roman" w:hAnsi="Times New Roman"/>
                <w:sz w:val="20"/>
              </w:rPr>
            </w:pPr>
            <w:r w:rsidRPr="004F75F0">
              <w:rPr>
                <w:rFonts w:ascii="Times New Roman" w:hAnsi="Times New Roman"/>
                <w:sz w:val="20"/>
              </w:rPr>
              <w:t>85.077.455</w:t>
            </w:r>
          </w:p>
        </w:tc>
        <w:tc>
          <w:tcPr>
            <w:tcW w:w="720" w:type="dxa"/>
          </w:tcPr>
          <w:p w14:paraId="6AAC660F" w14:textId="77777777" w:rsidR="00CB13E4" w:rsidRPr="004F75F0" w:rsidRDefault="00CB13E4" w:rsidP="00CB13E4">
            <w:pPr>
              <w:rPr>
                <w:rFonts w:ascii="Times New Roman" w:hAnsi="Times New Roman"/>
                <w:sz w:val="20"/>
              </w:rPr>
            </w:pPr>
            <w:r w:rsidRPr="004F75F0">
              <w:rPr>
                <w:rFonts w:ascii="Times New Roman" w:hAnsi="Times New Roman"/>
                <w:sz w:val="20"/>
              </w:rPr>
              <w:t>66.796.349</w:t>
            </w:r>
          </w:p>
        </w:tc>
        <w:tc>
          <w:tcPr>
            <w:tcW w:w="720" w:type="dxa"/>
          </w:tcPr>
          <w:p w14:paraId="72D432A3" w14:textId="77777777" w:rsidR="00CB13E4" w:rsidRPr="004F75F0" w:rsidRDefault="00CB13E4" w:rsidP="00CB13E4">
            <w:pPr>
              <w:rPr>
                <w:rFonts w:ascii="Times New Roman" w:hAnsi="Times New Roman"/>
                <w:sz w:val="20"/>
              </w:rPr>
            </w:pPr>
            <w:r w:rsidRPr="004F75F0">
              <w:rPr>
                <w:rFonts w:ascii="Times New Roman" w:hAnsi="Times New Roman"/>
                <w:sz w:val="20"/>
              </w:rPr>
              <w:t>66.093.230</w:t>
            </w:r>
          </w:p>
        </w:tc>
        <w:tc>
          <w:tcPr>
            <w:tcW w:w="810" w:type="dxa"/>
          </w:tcPr>
          <w:p w14:paraId="51A79000" w14:textId="77777777" w:rsidR="00CB13E4" w:rsidRPr="004F75F0" w:rsidRDefault="00CB13E4" w:rsidP="00CB13E4">
            <w:pPr>
              <w:rPr>
                <w:rFonts w:ascii="Times New Roman" w:hAnsi="Times New Roman"/>
                <w:sz w:val="20"/>
              </w:rPr>
            </w:pPr>
            <w:r w:rsidRPr="004F75F0">
              <w:rPr>
                <w:rFonts w:ascii="Times New Roman" w:hAnsi="Times New Roman"/>
                <w:sz w:val="20"/>
              </w:rPr>
              <w:t>51.679.281</w:t>
            </w:r>
          </w:p>
        </w:tc>
      </w:tr>
      <w:tr w:rsidR="00CB13E4" w:rsidRPr="004F75F0" w14:paraId="7380C179" w14:textId="77777777" w:rsidTr="008C5BA8">
        <w:tc>
          <w:tcPr>
            <w:tcW w:w="2610" w:type="dxa"/>
          </w:tcPr>
          <w:p w14:paraId="17CE7BB6" w14:textId="77777777" w:rsidR="00CB13E4" w:rsidRPr="004F75F0" w:rsidRDefault="00CB13E4" w:rsidP="00CB13E4">
            <w:pPr>
              <w:rPr>
                <w:rFonts w:ascii="Times New Roman" w:hAnsi="Times New Roman"/>
                <w:sz w:val="20"/>
              </w:rPr>
            </w:pPr>
            <w:r w:rsidRPr="004F75F0">
              <w:rPr>
                <w:rFonts w:ascii="Times New Roman" w:hAnsi="Times New Roman"/>
                <w:b/>
                <w:sz w:val="20"/>
              </w:rPr>
              <w:t xml:space="preserve">Kosto e zbritur në total </w:t>
            </w:r>
            <w:r w:rsidRPr="004F75F0">
              <w:rPr>
                <w:rFonts w:ascii="Times New Roman" w:hAnsi="Times New Roman"/>
                <w:sz w:val="20"/>
              </w:rPr>
              <w:t>= Kosto në total x faktorin zbritës</w:t>
            </w:r>
          </w:p>
        </w:tc>
        <w:tc>
          <w:tcPr>
            <w:tcW w:w="720" w:type="dxa"/>
          </w:tcPr>
          <w:p w14:paraId="676CC49D"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52BFB086" w14:textId="77777777" w:rsidR="00CB13E4" w:rsidRPr="004F75F0" w:rsidRDefault="00CB13E4" w:rsidP="00CB13E4">
            <w:pPr>
              <w:rPr>
                <w:rFonts w:ascii="Times New Roman" w:hAnsi="Times New Roman"/>
                <w:sz w:val="20"/>
              </w:rPr>
            </w:pPr>
            <w:r w:rsidRPr="004F75F0">
              <w:rPr>
                <w:rFonts w:ascii="Times New Roman" w:hAnsi="Times New Roman"/>
                <w:sz w:val="20"/>
              </w:rPr>
              <w:t>205.341.702</w:t>
            </w:r>
          </w:p>
        </w:tc>
        <w:tc>
          <w:tcPr>
            <w:tcW w:w="720" w:type="dxa"/>
          </w:tcPr>
          <w:p w14:paraId="1EE3D754" w14:textId="77777777" w:rsidR="00CB13E4" w:rsidRPr="004F75F0" w:rsidRDefault="00CB13E4" w:rsidP="00CB13E4">
            <w:pPr>
              <w:rPr>
                <w:rFonts w:ascii="Times New Roman" w:hAnsi="Times New Roman"/>
                <w:sz w:val="20"/>
              </w:rPr>
            </w:pPr>
            <w:r w:rsidRPr="004F75F0">
              <w:rPr>
                <w:rFonts w:ascii="Times New Roman" w:hAnsi="Times New Roman"/>
                <w:sz w:val="20"/>
              </w:rPr>
              <w:t>17.874.021</w:t>
            </w:r>
          </w:p>
        </w:tc>
        <w:tc>
          <w:tcPr>
            <w:tcW w:w="639" w:type="dxa"/>
          </w:tcPr>
          <w:p w14:paraId="25C87268" w14:textId="77777777" w:rsidR="00CB13E4" w:rsidRPr="004F75F0" w:rsidRDefault="00CB13E4" w:rsidP="00CB13E4">
            <w:pPr>
              <w:rPr>
                <w:rFonts w:ascii="Times New Roman" w:hAnsi="Times New Roman"/>
                <w:sz w:val="20"/>
              </w:rPr>
            </w:pPr>
            <w:r w:rsidRPr="004F75F0">
              <w:rPr>
                <w:rFonts w:ascii="Times New Roman" w:hAnsi="Times New Roman"/>
                <w:sz w:val="20"/>
              </w:rPr>
              <w:t>44.706.342</w:t>
            </w:r>
          </w:p>
        </w:tc>
        <w:tc>
          <w:tcPr>
            <w:tcW w:w="711" w:type="dxa"/>
          </w:tcPr>
          <w:p w14:paraId="15D9BECD" w14:textId="77777777" w:rsidR="00CB13E4" w:rsidRPr="004F75F0" w:rsidRDefault="00CB13E4" w:rsidP="00CB13E4">
            <w:pPr>
              <w:rPr>
                <w:rFonts w:ascii="Times New Roman" w:hAnsi="Times New Roman"/>
                <w:sz w:val="20"/>
              </w:rPr>
            </w:pPr>
            <w:r w:rsidRPr="004F75F0">
              <w:rPr>
                <w:rFonts w:ascii="Times New Roman" w:hAnsi="Times New Roman"/>
                <w:sz w:val="20"/>
              </w:rPr>
              <w:t>72.155.377</w:t>
            </w:r>
          </w:p>
        </w:tc>
        <w:tc>
          <w:tcPr>
            <w:tcW w:w="720" w:type="dxa"/>
          </w:tcPr>
          <w:p w14:paraId="5D7968BB" w14:textId="77777777" w:rsidR="00CB13E4" w:rsidRPr="004F75F0" w:rsidRDefault="00CB13E4" w:rsidP="00CB13E4">
            <w:pPr>
              <w:rPr>
                <w:rFonts w:ascii="Times New Roman" w:hAnsi="Times New Roman"/>
                <w:sz w:val="20"/>
              </w:rPr>
            </w:pPr>
            <w:r w:rsidRPr="004F75F0">
              <w:rPr>
                <w:rFonts w:ascii="Times New Roman" w:hAnsi="Times New Roman"/>
                <w:sz w:val="20"/>
              </w:rPr>
              <w:t>70.684.937</w:t>
            </w:r>
          </w:p>
        </w:tc>
        <w:tc>
          <w:tcPr>
            <w:tcW w:w="720" w:type="dxa"/>
          </w:tcPr>
          <w:p w14:paraId="15B3B8DC" w14:textId="77777777" w:rsidR="00CB13E4" w:rsidRPr="004F75F0" w:rsidRDefault="00CB13E4" w:rsidP="00CB13E4">
            <w:pPr>
              <w:rPr>
                <w:rFonts w:ascii="Times New Roman" w:hAnsi="Times New Roman"/>
                <w:sz w:val="20"/>
              </w:rPr>
            </w:pPr>
            <w:r w:rsidRPr="004F75F0">
              <w:rPr>
                <w:rFonts w:ascii="Times New Roman" w:hAnsi="Times New Roman"/>
                <w:sz w:val="20"/>
              </w:rPr>
              <w:t>63.667.799</w:t>
            </w:r>
          </w:p>
        </w:tc>
        <w:tc>
          <w:tcPr>
            <w:tcW w:w="720" w:type="dxa"/>
          </w:tcPr>
          <w:p w14:paraId="2AC78B1E" w14:textId="77777777" w:rsidR="00CB13E4" w:rsidRPr="004F75F0" w:rsidRDefault="00CB13E4" w:rsidP="00CB13E4">
            <w:pPr>
              <w:rPr>
                <w:rFonts w:ascii="Times New Roman" w:hAnsi="Times New Roman"/>
                <w:sz w:val="20"/>
              </w:rPr>
            </w:pPr>
            <w:r w:rsidRPr="004F75F0">
              <w:rPr>
                <w:rFonts w:ascii="Times New Roman" w:hAnsi="Times New Roman"/>
                <w:sz w:val="20"/>
              </w:rPr>
              <w:t>47.629.457</w:t>
            </w:r>
          </w:p>
        </w:tc>
        <w:tc>
          <w:tcPr>
            <w:tcW w:w="720" w:type="dxa"/>
          </w:tcPr>
          <w:p w14:paraId="4430C468" w14:textId="77777777" w:rsidR="00CB13E4" w:rsidRPr="004F75F0" w:rsidRDefault="00CB13E4" w:rsidP="00CB13E4">
            <w:pPr>
              <w:rPr>
                <w:rFonts w:ascii="Times New Roman" w:hAnsi="Times New Roman"/>
                <w:sz w:val="20"/>
              </w:rPr>
            </w:pPr>
            <w:r w:rsidRPr="004F75F0">
              <w:rPr>
                <w:rFonts w:ascii="Times New Roman" w:hAnsi="Times New Roman"/>
                <w:sz w:val="20"/>
              </w:rPr>
              <w:t>44.905.282</w:t>
            </w:r>
          </w:p>
        </w:tc>
        <w:tc>
          <w:tcPr>
            <w:tcW w:w="810" w:type="dxa"/>
          </w:tcPr>
          <w:p w14:paraId="1DEBA0B3" w14:textId="77777777" w:rsidR="00CB13E4" w:rsidRPr="004F75F0" w:rsidRDefault="00CB13E4" w:rsidP="00CB13E4">
            <w:pPr>
              <w:rPr>
                <w:rFonts w:ascii="Times New Roman" w:hAnsi="Times New Roman"/>
                <w:sz w:val="20"/>
              </w:rPr>
            </w:pPr>
            <w:r w:rsidRPr="004F75F0">
              <w:rPr>
                <w:rFonts w:ascii="Times New Roman" w:hAnsi="Times New Roman"/>
                <w:sz w:val="20"/>
              </w:rPr>
              <w:t>33.456.035</w:t>
            </w:r>
          </w:p>
        </w:tc>
      </w:tr>
      <w:tr w:rsidR="00CB13E4" w:rsidRPr="004F75F0" w14:paraId="4803C929" w14:textId="77777777" w:rsidTr="008C5BA8">
        <w:tc>
          <w:tcPr>
            <w:tcW w:w="2610" w:type="dxa"/>
          </w:tcPr>
          <w:p w14:paraId="2D8B45FB" w14:textId="77777777" w:rsidR="00CB13E4" w:rsidRPr="004F75F0" w:rsidRDefault="00CB13E4" w:rsidP="00CB13E4">
            <w:pPr>
              <w:rPr>
                <w:rFonts w:ascii="Times New Roman" w:hAnsi="Times New Roman"/>
                <w:sz w:val="20"/>
              </w:rPr>
            </w:pPr>
            <w:r w:rsidRPr="004F75F0">
              <w:rPr>
                <w:rFonts w:ascii="Times New Roman" w:hAnsi="Times New Roman"/>
                <w:sz w:val="20"/>
              </w:rPr>
              <w:t>Përfitimi për buxhetin – në vazhdim</w:t>
            </w:r>
          </w:p>
        </w:tc>
        <w:tc>
          <w:tcPr>
            <w:tcW w:w="720" w:type="dxa"/>
          </w:tcPr>
          <w:p w14:paraId="53086DF2"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56ECCDC"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6B5D5A3"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639" w:type="dxa"/>
          </w:tcPr>
          <w:p w14:paraId="08D18D29"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11" w:type="dxa"/>
          </w:tcPr>
          <w:p w14:paraId="6A21012F"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F37571F"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5915FB14"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B4E1EA9"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EFAFE8E"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810" w:type="dxa"/>
          </w:tcPr>
          <w:p w14:paraId="3E045A2A"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r>
      <w:tr w:rsidR="00CB13E4" w:rsidRPr="004F75F0" w14:paraId="69F5730A" w14:textId="77777777" w:rsidTr="008C5BA8">
        <w:tc>
          <w:tcPr>
            <w:tcW w:w="2610" w:type="dxa"/>
          </w:tcPr>
          <w:p w14:paraId="544903CF" w14:textId="77777777" w:rsidR="00CB13E4" w:rsidRPr="004F75F0" w:rsidRDefault="00CB13E4" w:rsidP="00CB13E4">
            <w:pPr>
              <w:rPr>
                <w:rFonts w:ascii="Times New Roman" w:hAnsi="Times New Roman"/>
                <w:b/>
                <w:sz w:val="20"/>
              </w:rPr>
            </w:pPr>
            <w:r w:rsidRPr="004F75F0">
              <w:rPr>
                <w:rFonts w:ascii="Times New Roman" w:hAnsi="Times New Roman"/>
                <w:sz w:val="20"/>
              </w:rPr>
              <w:t xml:space="preserve">Përfitimi për biznesin – një </w:t>
            </w:r>
            <w:r w:rsidR="00CD7F70">
              <w:rPr>
                <w:rFonts w:ascii="Times New Roman" w:hAnsi="Times New Roman"/>
                <w:sz w:val="20"/>
              </w:rPr>
              <w:t>here</w:t>
            </w:r>
          </w:p>
        </w:tc>
        <w:tc>
          <w:tcPr>
            <w:tcW w:w="720" w:type="dxa"/>
          </w:tcPr>
          <w:p w14:paraId="1023F4D8" w14:textId="77777777" w:rsidR="00CB13E4" w:rsidRPr="004F75F0" w:rsidRDefault="00CB13E4" w:rsidP="00CB13E4">
            <w:pPr>
              <w:rPr>
                <w:rFonts w:ascii="Times New Roman" w:hAnsi="Times New Roman"/>
                <w:sz w:val="20"/>
              </w:rPr>
            </w:pPr>
          </w:p>
        </w:tc>
        <w:tc>
          <w:tcPr>
            <w:tcW w:w="720" w:type="dxa"/>
          </w:tcPr>
          <w:p w14:paraId="4E74B160" w14:textId="77777777" w:rsidR="00CB13E4" w:rsidRPr="004F75F0" w:rsidRDefault="00CB13E4" w:rsidP="00CB13E4">
            <w:pPr>
              <w:rPr>
                <w:rFonts w:ascii="Times New Roman" w:hAnsi="Times New Roman"/>
                <w:sz w:val="20"/>
              </w:rPr>
            </w:pPr>
          </w:p>
        </w:tc>
        <w:tc>
          <w:tcPr>
            <w:tcW w:w="720" w:type="dxa"/>
          </w:tcPr>
          <w:p w14:paraId="6DC57E79" w14:textId="77777777" w:rsidR="00CB13E4" w:rsidRPr="004F75F0" w:rsidRDefault="00CB13E4" w:rsidP="00CB13E4">
            <w:pPr>
              <w:rPr>
                <w:rFonts w:ascii="Times New Roman" w:hAnsi="Times New Roman"/>
                <w:sz w:val="20"/>
              </w:rPr>
            </w:pPr>
          </w:p>
        </w:tc>
        <w:tc>
          <w:tcPr>
            <w:tcW w:w="639" w:type="dxa"/>
          </w:tcPr>
          <w:p w14:paraId="4C91D68D" w14:textId="77777777" w:rsidR="00CB13E4" w:rsidRPr="004F75F0" w:rsidRDefault="00CB13E4" w:rsidP="00CB13E4">
            <w:pPr>
              <w:rPr>
                <w:rFonts w:ascii="Times New Roman" w:hAnsi="Times New Roman"/>
                <w:sz w:val="20"/>
              </w:rPr>
            </w:pPr>
          </w:p>
        </w:tc>
        <w:tc>
          <w:tcPr>
            <w:tcW w:w="711" w:type="dxa"/>
          </w:tcPr>
          <w:p w14:paraId="11E0BCF6" w14:textId="77777777" w:rsidR="00CB13E4" w:rsidRPr="004F75F0" w:rsidRDefault="00CB13E4" w:rsidP="00CB13E4">
            <w:pPr>
              <w:rPr>
                <w:rFonts w:ascii="Times New Roman" w:hAnsi="Times New Roman"/>
                <w:sz w:val="20"/>
              </w:rPr>
            </w:pPr>
          </w:p>
        </w:tc>
        <w:tc>
          <w:tcPr>
            <w:tcW w:w="720" w:type="dxa"/>
          </w:tcPr>
          <w:p w14:paraId="75BDE5C2" w14:textId="77777777" w:rsidR="00CB13E4" w:rsidRPr="004F75F0" w:rsidRDefault="00CB13E4" w:rsidP="00CB13E4">
            <w:pPr>
              <w:rPr>
                <w:rFonts w:ascii="Times New Roman" w:hAnsi="Times New Roman"/>
                <w:sz w:val="20"/>
              </w:rPr>
            </w:pPr>
          </w:p>
        </w:tc>
        <w:tc>
          <w:tcPr>
            <w:tcW w:w="720" w:type="dxa"/>
          </w:tcPr>
          <w:p w14:paraId="11242CC1" w14:textId="77777777" w:rsidR="00CB13E4" w:rsidRPr="004F75F0" w:rsidRDefault="00CB13E4" w:rsidP="00CB13E4">
            <w:pPr>
              <w:rPr>
                <w:rFonts w:ascii="Times New Roman" w:hAnsi="Times New Roman"/>
                <w:sz w:val="20"/>
              </w:rPr>
            </w:pPr>
          </w:p>
        </w:tc>
        <w:tc>
          <w:tcPr>
            <w:tcW w:w="720" w:type="dxa"/>
          </w:tcPr>
          <w:p w14:paraId="33D5A388" w14:textId="77777777" w:rsidR="00CB13E4" w:rsidRPr="004F75F0" w:rsidRDefault="00CB13E4" w:rsidP="00CB13E4">
            <w:pPr>
              <w:rPr>
                <w:rFonts w:ascii="Times New Roman" w:hAnsi="Times New Roman"/>
                <w:sz w:val="20"/>
              </w:rPr>
            </w:pPr>
          </w:p>
        </w:tc>
        <w:tc>
          <w:tcPr>
            <w:tcW w:w="720" w:type="dxa"/>
          </w:tcPr>
          <w:p w14:paraId="25EF73D2" w14:textId="77777777" w:rsidR="00CB13E4" w:rsidRPr="004F75F0" w:rsidRDefault="00CB13E4" w:rsidP="00CB13E4">
            <w:pPr>
              <w:rPr>
                <w:rFonts w:ascii="Times New Roman" w:hAnsi="Times New Roman"/>
                <w:sz w:val="20"/>
              </w:rPr>
            </w:pPr>
          </w:p>
        </w:tc>
        <w:tc>
          <w:tcPr>
            <w:tcW w:w="810" w:type="dxa"/>
          </w:tcPr>
          <w:p w14:paraId="6E3B09D7" w14:textId="77777777" w:rsidR="00CB13E4" w:rsidRPr="004F75F0" w:rsidRDefault="00CB13E4" w:rsidP="00CB13E4">
            <w:pPr>
              <w:rPr>
                <w:rFonts w:ascii="Times New Roman" w:hAnsi="Times New Roman"/>
                <w:sz w:val="20"/>
              </w:rPr>
            </w:pPr>
          </w:p>
        </w:tc>
      </w:tr>
      <w:tr w:rsidR="00CB13E4" w:rsidRPr="004F75F0" w14:paraId="2F71530E" w14:textId="77777777" w:rsidTr="008C5BA8">
        <w:tc>
          <w:tcPr>
            <w:tcW w:w="2610" w:type="dxa"/>
          </w:tcPr>
          <w:p w14:paraId="084B433E" w14:textId="77777777" w:rsidR="00CB13E4" w:rsidRPr="004F75F0" w:rsidRDefault="00CB13E4" w:rsidP="00CB13E4">
            <w:pPr>
              <w:rPr>
                <w:rFonts w:ascii="Times New Roman" w:hAnsi="Times New Roman"/>
                <w:b/>
                <w:sz w:val="20"/>
              </w:rPr>
            </w:pPr>
            <w:r w:rsidRPr="004F75F0">
              <w:rPr>
                <w:rFonts w:ascii="Times New Roman" w:hAnsi="Times New Roman"/>
                <w:sz w:val="20"/>
              </w:rPr>
              <w:t>Përfitimi për biznesin – në vazhdim</w:t>
            </w:r>
          </w:p>
        </w:tc>
        <w:tc>
          <w:tcPr>
            <w:tcW w:w="720" w:type="dxa"/>
          </w:tcPr>
          <w:p w14:paraId="4A5F579F" w14:textId="77777777" w:rsidR="00CB13E4" w:rsidRPr="004F75F0" w:rsidRDefault="00CB13E4" w:rsidP="00CB13E4">
            <w:pPr>
              <w:rPr>
                <w:rFonts w:ascii="Times New Roman" w:hAnsi="Times New Roman"/>
                <w:sz w:val="20"/>
              </w:rPr>
            </w:pPr>
          </w:p>
        </w:tc>
        <w:tc>
          <w:tcPr>
            <w:tcW w:w="720" w:type="dxa"/>
          </w:tcPr>
          <w:p w14:paraId="46B14E25" w14:textId="77777777" w:rsidR="00CB13E4" w:rsidRPr="004F75F0" w:rsidRDefault="00CB13E4" w:rsidP="00CB13E4">
            <w:pPr>
              <w:rPr>
                <w:rFonts w:ascii="Times New Roman" w:hAnsi="Times New Roman"/>
                <w:sz w:val="20"/>
              </w:rPr>
            </w:pPr>
          </w:p>
        </w:tc>
        <w:tc>
          <w:tcPr>
            <w:tcW w:w="720" w:type="dxa"/>
          </w:tcPr>
          <w:p w14:paraId="1B0FC40D" w14:textId="77777777" w:rsidR="00CB13E4" w:rsidRPr="004F75F0" w:rsidRDefault="00CB13E4" w:rsidP="00CB13E4">
            <w:pPr>
              <w:rPr>
                <w:rFonts w:ascii="Times New Roman" w:hAnsi="Times New Roman"/>
                <w:sz w:val="20"/>
              </w:rPr>
            </w:pPr>
          </w:p>
        </w:tc>
        <w:tc>
          <w:tcPr>
            <w:tcW w:w="639" w:type="dxa"/>
          </w:tcPr>
          <w:p w14:paraId="46E0DBB2" w14:textId="77777777" w:rsidR="00CB13E4" w:rsidRPr="004F75F0" w:rsidRDefault="00CB13E4" w:rsidP="00CB13E4">
            <w:pPr>
              <w:rPr>
                <w:rFonts w:ascii="Times New Roman" w:hAnsi="Times New Roman"/>
                <w:sz w:val="20"/>
              </w:rPr>
            </w:pPr>
          </w:p>
        </w:tc>
        <w:tc>
          <w:tcPr>
            <w:tcW w:w="711" w:type="dxa"/>
          </w:tcPr>
          <w:p w14:paraId="3B59259D" w14:textId="77777777" w:rsidR="00CB13E4" w:rsidRPr="004F75F0" w:rsidRDefault="00CB13E4" w:rsidP="00CB13E4">
            <w:pPr>
              <w:rPr>
                <w:rFonts w:ascii="Times New Roman" w:hAnsi="Times New Roman"/>
                <w:sz w:val="20"/>
              </w:rPr>
            </w:pPr>
          </w:p>
        </w:tc>
        <w:tc>
          <w:tcPr>
            <w:tcW w:w="720" w:type="dxa"/>
          </w:tcPr>
          <w:p w14:paraId="6604CBBA" w14:textId="77777777" w:rsidR="00CB13E4" w:rsidRPr="004F75F0" w:rsidRDefault="00CB13E4" w:rsidP="00CB13E4">
            <w:pPr>
              <w:rPr>
                <w:rFonts w:ascii="Times New Roman" w:hAnsi="Times New Roman"/>
                <w:sz w:val="20"/>
              </w:rPr>
            </w:pPr>
          </w:p>
        </w:tc>
        <w:tc>
          <w:tcPr>
            <w:tcW w:w="720" w:type="dxa"/>
          </w:tcPr>
          <w:p w14:paraId="61089AA6" w14:textId="77777777" w:rsidR="00CB13E4" w:rsidRPr="004F75F0" w:rsidRDefault="00CB13E4" w:rsidP="00CB13E4">
            <w:pPr>
              <w:rPr>
                <w:rFonts w:ascii="Times New Roman" w:hAnsi="Times New Roman"/>
                <w:sz w:val="20"/>
              </w:rPr>
            </w:pPr>
          </w:p>
        </w:tc>
        <w:tc>
          <w:tcPr>
            <w:tcW w:w="720" w:type="dxa"/>
          </w:tcPr>
          <w:p w14:paraId="2221CAB7" w14:textId="77777777" w:rsidR="00CB13E4" w:rsidRPr="004F75F0" w:rsidRDefault="00CB13E4" w:rsidP="00CB13E4">
            <w:pPr>
              <w:rPr>
                <w:rFonts w:ascii="Times New Roman" w:hAnsi="Times New Roman"/>
                <w:sz w:val="20"/>
              </w:rPr>
            </w:pPr>
          </w:p>
        </w:tc>
        <w:tc>
          <w:tcPr>
            <w:tcW w:w="720" w:type="dxa"/>
          </w:tcPr>
          <w:p w14:paraId="056AA45A" w14:textId="77777777" w:rsidR="00CB13E4" w:rsidRPr="004F75F0" w:rsidRDefault="00CB13E4" w:rsidP="00CB13E4">
            <w:pPr>
              <w:rPr>
                <w:rFonts w:ascii="Times New Roman" w:hAnsi="Times New Roman"/>
                <w:sz w:val="20"/>
              </w:rPr>
            </w:pPr>
          </w:p>
        </w:tc>
        <w:tc>
          <w:tcPr>
            <w:tcW w:w="810" w:type="dxa"/>
          </w:tcPr>
          <w:p w14:paraId="672FCA50" w14:textId="77777777" w:rsidR="00CB13E4" w:rsidRPr="004F75F0" w:rsidRDefault="00CB13E4" w:rsidP="00CB13E4">
            <w:pPr>
              <w:rPr>
                <w:rFonts w:ascii="Times New Roman" w:hAnsi="Times New Roman"/>
                <w:sz w:val="20"/>
              </w:rPr>
            </w:pPr>
          </w:p>
        </w:tc>
      </w:tr>
      <w:tr w:rsidR="00CB13E4" w:rsidRPr="004F75F0" w14:paraId="21BC8313" w14:textId="77777777" w:rsidTr="008C5BA8">
        <w:tc>
          <w:tcPr>
            <w:tcW w:w="2610" w:type="dxa"/>
          </w:tcPr>
          <w:p w14:paraId="298BFA75" w14:textId="77777777" w:rsidR="00CB13E4" w:rsidRPr="004F75F0" w:rsidRDefault="00CB13E4" w:rsidP="00CB13E4">
            <w:pPr>
              <w:rPr>
                <w:rFonts w:ascii="Times New Roman" w:hAnsi="Times New Roman"/>
                <w:sz w:val="20"/>
              </w:rPr>
            </w:pPr>
            <w:r w:rsidRPr="004F75F0">
              <w:rPr>
                <w:rFonts w:ascii="Times New Roman" w:hAnsi="Times New Roman"/>
                <w:sz w:val="20"/>
              </w:rPr>
              <w:t>Përfitimi për grupet e tjera – njëherë</w:t>
            </w:r>
          </w:p>
        </w:tc>
        <w:tc>
          <w:tcPr>
            <w:tcW w:w="720" w:type="dxa"/>
          </w:tcPr>
          <w:p w14:paraId="7A142115" w14:textId="77777777" w:rsidR="00CB13E4" w:rsidRPr="004F75F0" w:rsidRDefault="00CB13E4" w:rsidP="00CB13E4">
            <w:pPr>
              <w:rPr>
                <w:rFonts w:ascii="Times New Roman" w:hAnsi="Times New Roman"/>
                <w:sz w:val="20"/>
              </w:rPr>
            </w:pPr>
          </w:p>
        </w:tc>
        <w:tc>
          <w:tcPr>
            <w:tcW w:w="720" w:type="dxa"/>
          </w:tcPr>
          <w:p w14:paraId="714626E0" w14:textId="77777777" w:rsidR="00CB13E4" w:rsidRPr="004F75F0" w:rsidRDefault="00CB13E4" w:rsidP="00CB13E4">
            <w:pPr>
              <w:rPr>
                <w:rFonts w:ascii="Times New Roman" w:hAnsi="Times New Roman"/>
                <w:sz w:val="20"/>
              </w:rPr>
            </w:pPr>
          </w:p>
        </w:tc>
        <w:tc>
          <w:tcPr>
            <w:tcW w:w="720" w:type="dxa"/>
          </w:tcPr>
          <w:p w14:paraId="2B4E5025" w14:textId="77777777" w:rsidR="00CB13E4" w:rsidRPr="004F75F0" w:rsidRDefault="00CB13E4" w:rsidP="00CB13E4">
            <w:pPr>
              <w:rPr>
                <w:rFonts w:ascii="Times New Roman" w:hAnsi="Times New Roman"/>
                <w:sz w:val="20"/>
              </w:rPr>
            </w:pPr>
          </w:p>
        </w:tc>
        <w:tc>
          <w:tcPr>
            <w:tcW w:w="639" w:type="dxa"/>
          </w:tcPr>
          <w:p w14:paraId="76655D27" w14:textId="77777777" w:rsidR="00CB13E4" w:rsidRPr="004F75F0" w:rsidRDefault="00CB13E4" w:rsidP="00CB13E4">
            <w:pPr>
              <w:rPr>
                <w:rFonts w:ascii="Times New Roman" w:hAnsi="Times New Roman"/>
                <w:sz w:val="20"/>
              </w:rPr>
            </w:pPr>
          </w:p>
        </w:tc>
        <w:tc>
          <w:tcPr>
            <w:tcW w:w="711" w:type="dxa"/>
          </w:tcPr>
          <w:p w14:paraId="29B38679" w14:textId="77777777" w:rsidR="00CB13E4" w:rsidRPr="004F75F0" w:rsidRDefault="00CB13E4" w:rsidP="00CB13E4">
            <w:pPr>
              <w:rPr>
                <w:rFonts w:ascii="Times New Roman" w:hAnsi="Times New Roman"/>
                <w:sz w:val="20"/>
              </w:rPr>
            </w:pPr>
          </w:p>
        </w:tc>
        <w:tc>
          <w:tcPr>
            <w:tcW w:w="720" w:type="dxa"/>
          </w:tcPr>
          <w:p w14:paraId="673A999C" w14:textId="77777777" w:rsidR="00CB13E4" w:rsidRPr="004F75F0" w:rsidRDefault="00CB13E4" w:rsidP="00CB13E4">
            <w:pPr>
              <w:rPr>
                <w:rFonts w:ascii="Times New Roman" w:hAnsi="Times New Roman"/>
                <w:sz w:val="20"/>
              </w:rPr>
            </w:pPr>
          </w:p>
        </w:tc>
        <w:tc>
          <w:tcPr>
            <w:tcW w:w="720" w:type="dxa"/>
          </w:tcPr>
          <w:p w14:paraId="4E23E4B7" w14:textId="77777777" w:rsidR="00CB13E4" w:rsidRPr="004F75F0" w:rsidRDefault="00CB13E4" w:rsidP="00CB13E4">
            <w:pPr>
              <w:rPr>
                <w:rFonts w:ascii="Times New Roman" w:hAnsi="Times New Roman"/>
                <w:sz w:val="20"/>
              </w:rPr>
            </w:pPr>
          </w:p>
        </w:tc>
        <w:tc>
          <w:tcPr>
            <w:tcW w:w="720" w:type="dxa"/>
          </w:tcPr>
          <w:p w14:paraId="520A21A9" w14:textId="77777777" w:rsidR="00CB13E4" w:rsidRPr="004F75F0" w:rsidRDefault="00CB13E4" w:rsidP="00CB13E4">
            <w:pPr>
              <w:rPr>
                <w:rFonts w:ascii="Times New Roman" w:hAnsi="Times New Roman"/>
                <w:sz w:val="20"/>
              </w:rPr>
            </w:pPr>
          </w:p>
        </w:tc>
        <w:tc>
          <w:tcPr>
            <w:tcW w:w="720" w:type="dxa"/>
          </w:tcPr>
          <w:p w14:paraId="69BA40C9" w14:textId="77777777" w:rsidR="00CB13E4" w:rsidRPr="004F75F0" w:rsidRDefault="00CB13E4" w:rsidP="00CB13E4">
            <w:pPr>
              <w:rPr>
                <w:rFonts w:ascii="Times New Roman" w:hAnsi="Times New Roman"/>
                <w:sz w:val="20"/>
              </w:rPr>
            </w:pPr>
          </w:p>
        </w:tc>
        <w:tc>
          <w:tcPr>
            <w:tcW w:w="810" w:type="dxa"/>
          </w:tcPr>
          <w:p w14:paraId="29544A8B" w14:textId="77777777" w:rsidR="00CB13E4" w:rsidRPr="004F75F0" w:rsidRDefault="00CB13E4" w:rsidP="00CB13E4">
            <w:pPr>
              <w:rPr>
                <w:rFonts w:ascii="Times New Roman" w:hAnsi="Times New Roman"/>
                <w:sz w:val="20"/>
              </w:rPr>
            </w:pPr>
          </w:p>
        </w:tc>
      </w:tr>
      <w:tr w:rsidR="00CB13E4" w:rsidRPr="004F75F0" w14:paraId="1E5D6A90" w14:textId="77777777" w:rsidTr="008C5BA8">
        <w:tc>
          <w:tcPr>
            <w:tcW w:w="2610" w:type="dxa"/>
          </w:tcPr>
          <w:p w14:paraId="57FD3BCE" w14:textId="77777777" w:rsidR="00CB13E4" w:rsidRPr="004F75F0" w:rsidRDefault="00CB13E4" w:rsidP="00CB13E4">
            <w:pPr>
              <w:rPr>
                <w:rFonts w:ascii="Times New Roman" w:hAnsi="Times New Roman"/>
                <w:sz w:val="20"/>
              </w:rPr>
            </w:pPr>
            <w:r w:rsidRPr="004F75F0">
              <w:rPr>
                <w:rFonts w:ascii="Times New Roman" w:hAnsi="Times New Roman"/>
                <w:sz w:val="20"/>
              </w:rPr>
              <w:lastRenderedPageBreak/>
              <w:t xml:space="preserve">Përfitimi për grupet e tjera – në vazhdim </w:t>
            </w:r>
          </w:p>
        </w:tc>
        <w:tc>
          <w:tcPr>
            <w:tcW w:w="720" w:type="dxa"/>
          </w:tcPr>
          <w:p w14:paraId="28EC27C0" w14:textId="77777777" w:rsidR="00CB13E4" w:rsidRPr="004F75F0" w:rsidRDefault="00CB13E4" w:rsidP="00CB13E4">
            <w:pPr>
              <w:rPr>
                <w:rFonts w:ascii="Times New Roman" w:hAnsi="Times New Roman"/>
                <w:sz w:val="20"/>
              </w:rPr>
            </w:pPr>
          </w:p>
        </w:tc>
        <w:tc>
          <w:tcPr>
            <w:tcW w:w="720" w:type="dxa"/>
          </w:tcPr>
          <w:p w14:paraId="06BDC965" w14:textId="77777777" w:rsidR="00CB13E4" w:rsidRPr="004F75F0" w:rsidRDefault="00CB13E4" w:rsidP="00CB13E4">
            <w:pPr>
              <w:rPr>
                <w:rFonts w:ascii="Times New Roman" w:hAnsi="Times New Roman"/>
                <w:sz w:val="20"/>
              </w:rPr>
            </w:pPr>
          </w:p>
        </w:tc>
        <w:tc>
          <w:tcPr>
            <w:tcW w:w="720" w:type="dxa"/>
          </w:tcPr>
          <w:p w14:paraId="39E3D699" w14:textId="77777777" w:rsidR="00CB13E4" w:rsidRPr="004F75F0" w:rsidRDefault="00CB13E4" w:rsidP="00CB13E4">
            <w:pPr>
              <w:rPr>
                <w:rFonts w:ascii="Times New Roman" w:hAnsi="Times New Roman"/>
                <w:sz w:val="20"/>
              </w:rPr>
            </w:pPr>
          </w:p>
        </w:tc>
        <w:tc>
          <w:tcPr>
            <w:tcW w:w="639" w:type="dxa"/>
          </w:tcPr>
          <w:p w14:paraId="74AC7A2E" w14:textId="77777777" w:rsidR="00CB13E4" w:rsidRPr="004F75F0" w:rsidRDefault="00CB13E4" w:rsidP="00CB13E4">
            <w:pPr>
              <w:rPr>
                <w:rFonts w:ascii="Times New Roman" w:hAnsi="Times New Roman"/>
                <w:sz w:val="20"/>
              </w:rPr>
            </w:pPr>
          </w:p>
        </w:tc>
        <w:tc>
          <w:tcPr>
            <w:tcW w:w="711" w:type="dxa"/>
          </w:tcPr>
          <w:p w14:paraId="17D8254F" w14:textId="77777777" w:rsidR="00CB13E4" w:rsidRPr="004F75F0" w:rsidRDefault="00CB13E4" w:rsidP="00CB13E4">
            <w:pPr>
              <w:rPr>
                <w:rFonts w:ascii="Times New Roman" w:hAnsi="Times New Roman"/>
                <w:sz w:val="20"/>
              </w:rPr>
            </w:pPr>
          </w:p>
        </w:tc>
        <w:tc>
          <w:tcPr>
            <w:tcW w:w="720" w:type="dxa"/>
          </w:tcPr>
          <w:p w14:paraId="5A1BFF12" w14:textId="77777777" w:rsidR="00CB13E4" w:rsidRPr="004F75F0" w:rsidRDefault="00CB13E4" w:rsidP="00CB13E4">
            <w:pPr>
              <w:rPr>
                <w:rFonts w:ascii="Times New Roman" w:hAnsi="Times New Roman"/>
                <w:sz w:val="20"/>
              </w:rPr>
            </w:pPr>
          </w:p>
        </w:tc>
        <w:tc>
          <w:tcPr>
            <w:tcW w:w="720" w:type="dxa"/>
          </w:tcPr>
          <w:p w14:paraId="7F15384B" w14:textId="77777777" w:rsidR="00CB13E4" w:rsidRPr="004F75F0" w:rsidRDefault="00CB13E4" w:rsidP="00CB13E4">
            <w:pPr>
              <w:rPr>
                <w:rFonts w:ascii="Times New Roman" w:hAnsi="Times New Roman"/>
                <w:sz w:val="20"/>
              </w:rPr>
            </w:pPr>
          </w:p>
        </w:tc>
        <w:tc>
          <w:tcPr>
            <w:tcW w:w="720" w:type="dxa"/>
          </w:tcPr>
          <w:p w14:paraId="6C1D7E85" w14:textId="77777777" w:rsidR="00CB13E4" w:rsidRPr="004F75F0" w:rsidRDefault="00CB13E4" w:rsidP="00CB13E4">
            <w:pPr>
              <w:rPr>
                <w:rFonts w:ascii="Times New Roman" w:hAnsi="Times New Roman"/>
                <w:sz w:val="20"/>
              </w:rPr>
            </w:pPr>
          </w:p>
        </w:tc>
        <w:tc>
          <w:tcPr>
            <w:tcW w:w="720" w:type="dxa"/>
          </w:tcPr>
          <w:p w14:paraId="428B9619" w14:textId="77777777" w:rsidR="00CB13E4" w:rsidRPr="004F75F0" w:rsidRDefault="00CB13E4" w:rsidP="00CB13E4">
            <w:pPr>
              <w:rPr>
                <w:rFonts w:ascii="Times New Roman" w:hAnsi="Times New Roman"/>
                <w:sz w:val="20"/>
              </w:rPr>
            </w:pPr>
          </w:p>
        </w:tc>
        <w:tc>
          <w:tcPr>
            <w:tcW w:w="810" w:type="dxa"/>
          </w:tcPr>
          <w:p w14:paraId="000A1893" w14:textId="77777777" w:rsidR="00CB13E4" w:rsidRPr="004F75F0" w:rsidRDefault="00CB13E4" w:rsidP="00CB13E4">
            <w:pPr>
              <w:rPr>
                <w:rFonts w:ascii="Times New Roman" w:hAnsi="Times New Roman"/>
                <w:sz w:val="20"/>
              </w:rPr>
            </w:pPr>
          </w:p>
        </w:tc>
      </w:tr>
      <w:tr w:rsidR="00CB13E4" w:rsidRPr="004F75F0" w14:paraId="0832E327" w14:textId="77777777" w:rsidTr="008C5BA8">
        <w:tc>
          <w:tcPr>
            <w:tcW w:w="2610" w:type="dxa"/>
          </w:tcPr>
          <w:p w14:paraId="00CDE1C5" w14:textId="77777777" w:rsidR="00CB13E4" w:rsidRPr="004F75F0" w:rsidRDefault="00CB13E4" w:rsidP="00CB13E4">
            <w:pPr>
              <w:rPr>
                <w:rFonts w:ascii="Times New Roman" w:hAnsi="Times New Roman"/>
                <w:sz w:val="20"/>
              </w:rPr>
            </w:pPr>
            <w:r w:rsidRPr="004F75F0">
              <w:rPr>
                <w:rFonts w:ascii="Times New Roman" w:hAnsi="Times New Roman"/>
                <w:sz w:val="20"/>
              </w:rPr>
              <w:t>Kosto për buxhetin – në vazhdim</w:t>
            </w:r>
          </w:p>
        </w:tc>
        <w:tc>
          <w:tcPr>
            <w:tcW w:w="720" w:type="dxa"/>
          </w:tcPr>
          <w:p w14:paraId="755B004E" w14:textId="77777777" w:rsidR="00CB13E4" w:rsidRPr="004F75F0" w:rsidRDefault="00CB13E4" w:rsidP="00CB13E4">
            <w:pPr>
              <w:rPr>
                <w:rFonts w:ascii="Times New Roman" w:hAnsi="Times New Roman"/>
                <w:sz w:val="20"/>
              </w:rPr>
            </w:pPr>
          </w:p>
        </w:tc>
        <w:tc>
          <w:tcPr>
            <w:tcW w:w="720" w:type="dxa"/>
          </w:tcPr>
          <w:p w14:paraId="3F27A3F4" w14:textId="77777777" w:rsidR="00CB13E4" w:rsidRPr="004F75F0" w:rsidRDefault="00CB13E4" w:rsidP="00CB13E4">
            <w:pPr>
              <w:rPr>
                <w:rFonts w:ascii="Times New Roman" w:hAnsi="Times New Roman"/>
                <w:sz w:val="20"/>
              </w:rPr>
            </w:pPr>
          </w:p>
        </w:tc>
        <w:tc>
          <w:tcPr>
            <w:tcW w:w="720" w:type="dxa"/>
          </w:tcPr>
          <w:p w14:paraId="6EC99125" w14:textId="77777777" w:rsidR="00CB13E4" w:rsidRPr="004F75F0" w:rsidRDefault="00CB13E4" w:rsidP="00CB13E4">
            <w:pPr>
              <w:rPr>
                <w:rFonts w:ascii="Times New Roman" w:hAnsi="Times New Roman"/>
                <w:sz w:val="20"/>
              </w:rPr>
            </w:pPr>
          </w:p>
        </w:tc>
        <w:tc>
          <w:tcPr>
            <w:tcW w:w="639" w:type="dxa"/>
          </w:tcPr>
          <w:p w14:paraId="45D2198C" w14:textId="77777777" w:rsidR="00CB13E4" w:rsidRPr="004F75F0" w:rsidRDefault="00CB13E4" w:rsidP="00CB13E4">
            <w:pPr>
              <w:rPr>
                <w:rFonts w:ascii="Times New Roman" w:hAnsi="Times New Roman"/>
                <w:sz w:val="20"/>
              </w:rPr>
            </w:pPr>
          </w:p>
        </w:tc>
        <w:tc>
          <w:tcPr>
            <w:tcW w:w="711" w:type="dxa"/>
          </w:tcPr>
          <w:p w14:paraId="282AF949" w14:textId="77777777" w:rsidR="00CB13E4" w:rsidRPr="004F75F0" w:rsidRDefault="00CB13E4" w:rsidP="00CB13E4">
            <w:pPr>
              <w:rPr>
                <w:rFonts w:ascii="Times New Roman" w:hAnsi="Times New Roman"/>
                <w:sz w:val="20"/>
              </w:rPr>
            </w:pPr>
          </w:p>
        </w:tc>
        <w:tc>
          <w:tcPr>
            <w:tcW w:w="720" w:type="dxa"/>
          </w:tcPr>
          <w:p w14:paraId="13AA2ECD" w14:textId="77777777" w:rsidR="00CB13E4" w:rsidRPr="004F75F0" w:rsidRDefault="00CB13E4" w:rsidP="00CB13E4">
            <w:pPr>
              <w:rPr>
                <w:rFonts w:ascii="Times New Roman" w:hAnsi="Times New Roman"/>
                <w:sz w:val="20"/>
              </w:rPr>
            </w:pPr>
          </w:p>
        </w:tc>
        <w:tc>
          <w:tcPr>
            <w:tcW w:w="720" w:type="dxa"/>
          </w:tcPr>
          <w:p w14:paraId="02D23AAE" w14:textId="77777777" w:rsidR="00CB13E4" w:rsidRPr="004F75F0" w:rsidRDefault="00CB13E4" w:rsidP="00CB13E4">
            <w:pPr>
              <w:rPr>
                <w:rFonts w:ascii="Times New Roman" w:hAnsi="Times New Roman"/>
                <w:sz w:val="20"/>
              </w:rPr>
            </w:pPr>
          </w:p>
        </w:tc>
        <w:tc>
          <w:tcPr>
            <w:tcW w:w="720" w:type="dxa"/>
          </w:tcPr>
          <w:p w14:paraId="5621CE45" w14:textId="77777777" w:rsidR="00CB13E4" w:rsidRPr="004F75F0" w:rsidRDefault="00CB13E4" w:rsidP="00CB13E4">
            <w:pPr>
              <w:rPr>
                <w:rFonts w:ascii="Times New Roman" w:hAnsi="Times New Roman"/>
                <w:sz w:val="20"/>
              </w:rPr>
            </w:pPr>
          </w:p>
        </w:tc>
        <w:tc>
          <w:tcPr>
            <w:tcW w:w="720" w:type="dxa"/>
          </w:tcPr>
          <w:p w14:paraId="69F31B96" w14:textId="77777777" w:rsidR="00CB13E4" w:rsidRPr="004F75F0" w:rsidRDefault="00CB13E4" w:rsidP="00CB13E4">
            <w:pPr>
              <w:rPr>
                <w:rFonts w:ascii="Times New Roman" w:hAnsi="Times New Roman"/>
                <w:sz w:val="20"/>
              </w:rPr>
            </w:pPr>
          </w:p>
        </w:tc>
        <w:tc>
          <w:tcPr>
            <w:tcW w:w="810" w:type="dxa"/>
          </w:tcPr>
          <w:p w14:paraId="2E763743" w14:textId="77777777" w:rsidR="00CB13E4" w:rsidRPr="004F75F0" w:rsidRDefault="00CB13E4" w:rsidP="00CB13E4">
            <w:pPr>
              <w:rPr>
                <w:rFonts w:ascii="Times New Roman" w:hAnsi="Times New Roman"/>
                <w:sz w:val="20"/>
              </w:rPr>
            </w:pPr>
          </w:p>
        </w:tc>
      </w:tr>
      <w:tr w:rsidR="00CB13E4" w:rsidRPr="004F75F0" w14:paraId="52333B9D" w14:textId="77777777" w:rsidTr="008C5BA8">
        <w:tc>
          <w:tcPr>
            <w:tcW w:w="2610" w:type="dxa"/>
          </w:tcPr>
          <w:p w14:paraId="23411288" w14:textId="77777777" w:rsidR="00CB13E4" w:rsidRPr="004F75F0" w:rsidRDefault="00CB13E4" w:rsidP="00CB13E4">
            <w:pPr>
              <w:rPr>
                <w:rFonts w:ascii="Times New Roman" w:hAnsi="Times New Roman"/>
                <w:sz w:val="20"/>
              </w:rPr>
            </w:pPr>
            <w:r w:rsidRPr="004F75F0">
              <w:rPr>
                <w:rFonts w:ascii="Times New Roman" w:hAnsi="Times New Roman"/>
                <w:b/>
                <w:sz w:val="20"/>
              </w:rPr>
              <w:t>Përfitimi në total</w:t>
            </w:r>
          </w:p>
        </w:tc>
        <w:tc>
          <w:tcPr>
            <w:tcW w:w="720" w:type="dxa"/>
          </w:tcPr>
          <w:p w14:paraId="1270AA33"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73E2240"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75B49BCE"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639" w:type="dxa"/>
          </w:tcPr>
          <w:p w14:paraId="2CCA34A2"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11" w:type="dxa"/>
          </w:tcPr>
          <w:p w14:paraId="6451FBFF"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83D5AFA"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24D7ED88"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AC0438A"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CEBC367"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810" w:type="dxa"/>
          </w:tcPr>
          <w:p w14:paraId="4BB3F7B8"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r>
      <w:tr w:rsidR="00CB13E4" w:rsidRPr="004F75F0" w14:paraId="3871948B" w14:textId="77777777" w:rsidTr="008C5BA8">
        <w:tc>
          <w:tcPr>
            <w:tcW w:w="2610" w:type="dxa"/>
          </w:tcPr>
          <w:p w14:paraId="1282D3D9" w14:textId="77777777" w:rsidR="00CB13E4" w:rsidRPr="004F75F0" w:rsidRDefault="00CB13E4" w:rsidP="00CB13E4">
            <w:pPr>
              <w:rPr>
                <w:rFonts w:ascii="Times New Roman" w:hAnsi="Times New Roman"/>
                <w:sz w:val="20"/>
              </w:rPr>
            </w:pPr>
            <w:r w:rsidRPr="004F75F0">
              <w:rPr>
                <w:rFonts w:ascii="Times New Roman" w:hAnsi="Times New Roman"/>
                <w:b/>
                <w:sz w:val="20"/>
              </w:rPr>
              <w:t xml:space="preserve">Përfitimi i zbritur në total </w:t>
            </w:r>
            <w:r w:rsidRPr="004F75F0">
              <w:rPr>
                <w:rFonts w:ascii="Times New Roman" w:hAnsi="Times New Roman"/>
                <w:sz w:val="20"/>
              </w:rPr>
              <w:t>= Përfitimi në total x faktorin zbritës</w:t>
            </w:r>
          </w:p>
        </w:tc>
        <w:tc>
          <w:tcPr>
            <w:tcW w:w="720" w:type="dxa"/>
          </w:tcPr>
          <w:p w14:paraId="4005EF31"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EB60FF4"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698EE5B8"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639" w:type="dxa"/>
          </w:tcPr>
          <w:p w14:paraId="2A0FBB22"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11" w:type="dxa"/>
          </w:tcPr>
          <w:p w14:paraId="388AC16C"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3E2B1D4F"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171027B5"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61D01395"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720" w:type="dxa"/>
          </w:tcPr>
          <w:p w14:paraId="068C2A40"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c>
          <w:tcPr>
            <w:tcW w:w="810" w:type="dxa"/>
          </w:tcPr>
          <w:p w14:paraId="4A3D9B09"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r>
      <w:tr w:rsidR="00CB13E4" w:rsidRPr="004F75F0" w14:paraId="5673B81A" w14:textId="77777777" w:rsidTr="008C5BA8">
        <w:trPr>
          <w:gridAfter w:val="9"/>
          <w:wAfter w:w="6480" w:type="dxa"/>
        </w:trPr>
        <w:tc>
          <w:tcPr>
            <w:tcW w:w="2610" w:type="dxa"/>
          </w:tcPr>
          <w:p w14:paraId="785C5E07" w14:textId="77777777" w:rsidR="00CB13E4" w:rsidRPr="004F75F0" w:rsidRDefault="00CB13E4" w:rsidP="00CB13E4">
            <w:pPr>
              <w:rPr>
                <w:rFonts w:ascii="Times New Roman" w:hAnsi="Times New Roman"/>
                <w:b/>
                <w:sz w:val="20"/>
              </w:rPr>
            </w:pPr>
            <w:r w:rsidRPr="004F75F0">
              <w:rPr>
                <w:rFonts w:ascii="Times New Roman" w:hAnsi="Times New Roman"/>
                <w:b/>
                <w:sz w:val="20"/>
              </w:rPr>
              <w:t xml:space="preserve">Vlera aktuale e kostos në total </w:t>
            </w:r>
          </w:p>
        </w:tc>
        <w:tc>
          <w:tcPr>
            <w:tcW w:w="720" w:type="dxa"/>
          </w:tcPr>
          <w:p w14:paraId="0A9021F7" w14:textId="77777777" w:rsidR="00CB13E4" w:rsidRPr="004F75F0" w:rsidRDefault="00CB13E4" w:rsidP="00CB13E4">
            <w:pPr>
              <w:rPr>
                <w:rFonts w:ascii="Times New Roman" w:hAnsi="Times New Roman"/>
                <w:b/>
                <w:sz w:val="20"/>
              </w:rPr>
            </w:pPr>
            <w:r w:rsidRPr="004F75F0">
              <w:rPr>
                <w:rFonts w:ascii="Times New Roman" w:hAnsi="Times New Roman"/>
                <w:b/>
                <w:sz w:val="20"/>
              </w:rPr>
              <w:t>600.420.951</w:t>
            </w:r>
          </w:p>
        </w:tc>
      </w:tr>
      <w:tr w:rsidR="00CB13E4" w:rsidRPr="004F75F0" w14:paraId="1A68732F" w14:textId="77777777" w:rsidTr="008C5BA8">
        <w:trPr>
          <w:gridAfter w:val="9"/>
          <w:wAfter w:w="6480" w:type="dxa"/>
        </w:trPr>
        <w:tc>
          <w:tcPr>
            <w:tcW w:w="2610" w:type="dxa"/>
          </w:tcPr>
          <w:p w14:paraId="306AA034" w14:textId="77777777" w:rsidR="00CB13E4" w:rsidRPr="004F75F0" w:rsidRDefault="00CB13E4" w:rsidP="00CB13E4">
            <w:pPr>
              <w:rPr>
                <w:rFonts w:ascii="Times New Roman" w:hAnsi="Times New Roman"/>
                <w:b/>
                <w:sz w:val="20"/>
              </w:rPr>
            </w:pPr>
            <w:r w:rsidRPr="004F75F0">
              <w:rPr>
                <w:rFonts w:ascii="Times New Roman" w:hAnsi="Times New Roman"/>
                <w:b/>
                <w:sz w:val="20"/>
              </w:rPr>
              <w:t>Vlera aktuale e përfitimit në total</w:t>
            </w:r>
          </w:p>
        </w:tc>
        <w:tc>
          <w:tcPr>
            <w:tcW w:w="720" w:type="dxa"/>
          </w:tcPr>
          <w:p w14:paraId="0590ADCE" w14:textId="77777777" w:rsidR="00CB13E4" w:rsidRPr="004F75F0" w:rsidRDefault="00CB13E4" w:rsidP="00CB13E4">
            <w:pPr>
              <w:rPr>
                <w:rFonts w:ascii="Times New Roman" w:hAnsi="Times New Roman"/>
                <w:sz w:val="20"/>
              </w:rPr>
            </w:pPr>
            <w:r w:rsidRPr="004F75F0">
              <w:rPr>
                <w:rFonts w:ascii="Times New Roman" w:hAnsi="Times New Roman"/>
                <w:sz w:val="20"/>
              </w:rPr>
              <w:t>0</w:t>
            </w:r>
          </w:p>
        </w:tc>
      </w:tr>
      <w:tr w:rsidR="00CB13E4" w:rsidRPr="004F75F0" w14:paraId="7B4AB973" w14:textId="77777777" w:rsidTr="008C5BA8">
        <w:trPr>
          <w:gridAfter w:val="9"/>
          <w:wAfter w:w="6480" w:type="dxa"/>
        </w:trPr>
        <w:tc>
          <w:tcPr>
            <w:tcW w:w="2610" w:type="dxa"/>
          </w:tcPr>
          <w:p w14:paraId="34178028" w14:textId="77777777" w:rsidR="00CB13E4" w:rsidRPr="004F75F0" w:rsidRDefault="00CB13E4" w:rsidP="00CB13E4">
            <w:pPr>
              <w:rPr>
                <w:rFonts w:ascii="Times New Roman" w:hAnsi="Times New Roman"/>
                <w:b/>
                <w:sz w:val="20"/>
              </w:rPr>
            </w:pPr>
            <w:r w:rsidRPr="004F75F0">
              <w:rPr>
                <w:rFonts w:ascii="Times New Roman" w:hAnsi="Times New Roman"/>
                <w:b/>
                <w:sz w:val="20"/>
              </w:rPr>
              <w:t>Vlera aktuale neto (VAN) =</w:t>
            </w:r>
            <w:r w:rsidRPr="004F75F0">
              <w:rPr>
                <w:rFonts w:ascii="Times New Roman" w:hAnsi="Times New Roman"/>
                <w:sz w:val="20"/>
              </w:rPr>
              <w:t xml:space="preserve"> Vlera aktuale e përfitimit në total – Vlera aktuale e kostos në total</w:t>
            </w:r>
          </w:p>
        </w:tc>
        <w:tc>
          <w:tcPr>
            <w:tcW w:w="720" w:type="dxa"/>
          </w:tcPr>
          <w:p w14:paraId="049C4D36" w14:textId="77777777" w:rsidR="00CB13E4" w:rsidRPr="004F75F0" w:rsidRDefault="00CB13E4" w:rsidP="00CB13E4">
            <w:pPr>
              <w:rPr>
                <w:rFonts w:ascii="Times New Roman" w:hAnsi="Times New Roman"/>
                <w:sz w:val="20"/>
              </w:rPr>
            </w:pPr>
            <w:r w:rsidRPr="004F75F0">
              <w:rPr>
                <w:rFonts w:ascii="Times New Roman" w:hAnsi="Times New Roman"/>
                <w:sz w:val="20"/>
              </w:rPr>
              <w:t>-600.420.951</w:t>
            </w:r>
          </w:p>
        </w:tc>
      </w:tr>
    </w:tbl>
    <w:p w14:paraId="7CB970C0" w14:textId="77777777" w:rsidR="002C7EE3" w:rsidRPr="00424666" w:rsidRDefault="002C7EE3" w:rsidP="00A864C7">
      <w:pPr>
        <w:rPr>
          <w:rFonts w:ascii="Times New Roman" w:hAnsi="Times New Roman"/>
          <w:b/>
          <w:sz w:val="24"/>
          <w:szCs w:val="24"/>
          <w:lang w:val="sq-AL"/>
        </w:rPr>
      </w:pPr>
    </w:p>
    <w:p w14:paraId="71277F3E" w14:textId="77777777" w:rsidR="00DE170E" w:rsidRPr="00424666" w:rsidRDefault="00DE170E" w:rsidP="00BC0A43">
      <w:pPr>
        <w:rPr>
          <w:rFonts w:ascii="Times New Roman" w:hAnsi="Times New Roman"/>
          <w:b/>
          <w:sz w:val="24"/>
          <w:szCs w:val="24"/>
          <w:lang w:val="sq-AL"/>
        </w:rPr>
      </w:pPr>
    </w:p>
    <w:p w14:paraId="1349535B" w14:textId="77777777" w:rsidR="00BC0A43" w:rsidRPr="00424666" w:rsidRDefault="00D55BD1" w:rsidP="00BC0A43">
      <w:pPr>
        <w:rPr>
          <w:rStyle w:val="Strong"/>
          <w:rFonts w:ascii="Times New Roman" w:hAnsi="Times New Roman"/>
          <w:sz w:val="24"/>
          <w:szCs w:val="24"/>
          <w:lang w:val="sq-AL"/>
        </w:rPr>
      </w:pPr>
      <w:r w:rsidRPr="00424666">
        <w:rPr>
          <w:rFonts w:ascii="Times New Roman" w:hAnsi="Times New Roman"/>
          <w:b/>
          <w:sz w:val="24"/>
          <w:szCs w:val="24"/>
          <w:lang w:val="sq-AL"/>
        </w:rPr>
        <w:t>Raporti i v</w:t>
      </w:r>
      <w:r w:rsidR="001009D3" w:rsidRPr="00424666">
        <w:rPr>
          <w:rFonts w:ascii="Times New Roman" w:hAnsi="Times New Roman"/>
          <w:b/>
          <w:sz w:val="24"/>
          <w:szCs w:val="24"/>
          <w:lang w:val="sq-AL"/>
        </w:rPr>
        <w:t xml:space="preserve">lerësimit </w:t>
      </w:r>
      <w:r w:rsidR="00EE6AAB" w:rsidRPr="00424666">
        <w:rPr>
          <w:rFonts w:ascii="Times New Roman" w:hAnsi="Times New Roman"/>
          <w:b/>
          <w:sz w:val="24"/>
          <w:szCs w:val="24"/>
          <w:lang w:val="sq-AL"/>
        </w:rPr>
        <w:t xml:space="preserve">të ndikimit </w:t>
      </w:r>
      <w:r w:rsidR="001009D3" w:rsidRPr="00424666">
        <w:rPr>
          <w:rFonts w:ascii="Times New Roman" w:hAnsi="Times New Roman"/>
          <w:b/>
          <w:sz w:val="24"/>
          <w:szCs w:val="24"/>
          <w:lang w:val="sq-AL"/>
        </w:rPr>
        <w:t xml:space="preserve">- </w:t>
      </w:r>
      <w:r w:rsidR="002A211E" w:rsidRPr="00424666">
        <w:rPr>
          <w:rFonts w:ascii="Times New Roman" w:hAnsi="Times New Roman"/>
          <w:b/>
          <w:sz w:val="24"/>
          <w:szCs w:val="24"/>
          <w:lang w:val="sq-AL"/>
        </w:rPr>
        <w:t>Shtojca</w:t>
      </w:r>
      <w:r w:rsidR="00BC0A43" w:rsidRPr="00424666">
        <w:rPr>
          <w:rFonts w:ascii="Times New Roman" w:hAnsi="Times New Roman"/>
          <w:b/>
          <w:sz w:val="24"/>
          <w:szCs w:val="24"/>
          <w:lang w:val="sq-AL"/>
        </w:rPr>
        <w:t xml:space="preserve"> </w:t>
      </w:r>
      <w:r w:rsidR="002A211E" w:rsidRPr="00424666">
        <w:rPr>
          <w:rFonts w:ascii="Times New Roman" w:hAnsi="Times New Roman"/>
          <w:b/>
          <w:sz w:val="24"/>
          <w:szCs w:val="24"/>
          <w:lang w:val="sq-AL"/>
        </w:rPr>
        <w:t>2</w:t>
      </w:r>
      <w:r w:rsidR="00900286" w:rsidRPr="00424666">
        <w:rPr>
          <w:rFonts w:ascii="Times New Roman" w:hAnsi="Times New Roman"/>
          <w:b/>
          <w:sz w:val="24"/>
          <w:szCs w:val="24"/>
          <w:lang w:val="sq-AL"/>
        </w:rPr>
        <w:t>/b</w:t>
      </w:r>
      <w:r w:rsidR="001009D3" w:rsidRPr="00424666">
        <w:rPr>
          <w:rFonts w:ascii="Times New Roman" w:hAnsi="Times New Roman"/>
          <w:b/>
          <w:sz w:val="24"/>
          <w:szCs w:val="24"/>
          <w:lang w:val="sq-AL"/>
        </w:rPr>
        <w:t xml:space="preserve"> </w:t>
      </w:r>
    </w:p>
    <w:p w14:paraId="7F0F77D6" w14:textId="77777777" w:rsidR="00DE170E" w:rsidRPr="00424666" w:rsidRDefault="00DE170E" w:rsidP="00A864C7">
      <w:pPr>
        <w:rPr>
          <w:rStyle w:val="Strong"/>
          <w:rFonts w:ascii="Times New Roman" w:hAnsi="Times New Roman"/>
          <w:b w:val="0"/>
          <w:sz w:val="24"/>
          <w:szCs w:val="24"/>
          <w:lang w:val="sq-AL"/>
        </w:rPr>
      </w:pPr>
    </w:p>
    <w:p w14:paraId="0F754C46" w14:textId="77777777" w:rsidR="00BC0A43" w:rsidRPr="00BC6CAD" w:rsidRDefault="00BC0A43" w:rsidP="00A864C7">
      <w:pPr>
        <w:rPr>
          <w:rStyle w:val="Strong"/>
          <w:rFonts w:ascii="Times New Roman" w:hAnsi="Times New Roman"/>
          <w:b w:val="0"/>
          <w:bCs w:val="0"/>
          <w:i/>
          <w:szCs w:val="22"/>
          <w:lang w:val="sq-AL"/>
        </w:rPr>
      </w:pPr>
      <w:r w:rsidRPr="00BC6CAD">
        <w:rPr>
          <w:rStyle w:val="Strong"/>
          <w:rFonts w:ascii="Times New Roman" w:hAnsi="Times New Roman"/>
          <w:b w:val="0"/>
          <w:i/>
          <w:szCs w:val="22"/>
          <w:lang w:val="sq-AL"/>
        </w:rPr>
        <w:t>Tab</w:t>
      </w:r>
      <w:r w:rsidR="001009D3" w:rsidRPr="00BC6CAD">
        <w:rPr>
          <w:rStyle w:val="Strong"/>
          <w:rFonts w:ascii="Times New Roman" w:hAnsi="Times New Roman"/>
          <w:b w:val="0"/>
          <w:i/>
          <w:szCs w:val="22"/>
          <w:lang w:val="sq-AL"/>
        </w:rPr>
        <w:t>e</w:t>
      </w:r>
      <w:r w:rsidRPr="00BC6CAD">
        <w:rPr>
          <w:rStyle w:val="Strong"/>
          <w:rFonts w:ascii="Times New Roman" w:hAnsi="Times New Roman"/>
          <w:b w:val="0"/>
          <w:i/>
          <w:szCs w:val="22"/>
          <w:lang w:val="sq-AL"/>
        </w:rPr>
        <w:t>l</w:t>
      </w:r>
      <w:r w:rsidR="001009D3" w:rsidRPr="00BC6CAD">
        <w:rPr>
          <w:rStyle w:val="Strong"/>
          <w:rFonts w:ascii="Times New Roman" w:hAnsi="Times New Roman"/>
          <w:b w:val="0"/>
          <w:i/>
          <w:szCs w:val="22"/>
          <w:lang w:val="sq-AL"/>
        </w:rPr>
        <w:t>ë</w:t>
      </w:r>
      <w:r w:rsidRPr="00BC6CAD">
        <w:rPr>
          <w:rStyle w:val="Strong"/>
          <w:rFonts w:ascii="Times New Roman" w:hAnsi="Times New Roman"/>
          <w:b w:val="0"/>
          <w:i/>
          <w:szCs w:val="22"/>
          <w:lang w:val="sq-AL"/>
        </w:rPr>
        <w:t xml:space="preserve">: </w:t>
      </w:r>
      <w:r w:rsidR="001009D3" w:rsidRPr="00BC6CAD">
        <w:rPr>
          <w:rStyle w:val="Strong"/>
          <w:rFonts w:ascii="Times New Roman" w:hAnsi="Times New Roman"/>
          <w:b w:val="0"/>
          <w:i/>
          <w:szCs w:val="22"/>
          <w:lang w:val="sq-AL"/>
        </w:rPr>
        <w:t xml:space="preserve">Vlera </w:t>
      </w:r>
      <w:r w:rsidR="00E743ED" w:rsidRPr="00BC6CAD">
        <w:rPr>
          <w:rStyle w:val="Strong"/>
          <w:rFonts w:ascii="Times New Roman" w:hAnsi="Times New Roman"/>
          <w:b w:val="0"/>
          <w:i/>
          <w:szCs w:val="22"/>
          <w:lang w:val="sq-AL"/>
        </w:rPr>
        <w:t xml:space="preserve">aktuale </w:t>
      </w:r>
      <w:r w:rsidR="001009D3" w:rsidRPr="00BC6CAD">
        <w:rPr>
          <w:rStyle w:val="Strong"/>
          <w:rFonts w:ascii="Times New Roman" w:hAnsi="Times New Roman"/>
          <w:b w:val="0"/>
          <w:i/>
          <w:szCs w:val="22"/>
          <w:lang w:val="sq-AL"/>
        </w:rPr>
        <w:t xml:space="preserve">neto në total e çdo </w:t>
      </w:r>
      <w:r w:rsidRPr="00BC6CAD">
        <w:rPr>
          <w:rStyle w:val="Strong"/>
          <w:rFonts w:ascii="Times New Roman" w:hAnsi="Times New Roman"/>
          <w:b w:val="0"/>
          <w:i/>
          <w:szCs w:val="22"/>
          <w:lang w:val="sq-AL"/>
        </w:rPr>
        <w:t>op</w:t>
      </w:r>
      <w:r w:rsidR="001009D3" w:rsidRPr="00BC6CAD">
        <w:rPr>
          <w:rStyle w:val="Strong"/>
          <w:rFonts w:ascii="Times New Roman" w:hAnsi="Times New Roman"/>
          <w:b w:val="0"/>
          <w:i/>
          <w:szCs w:val="22"/>
          <w:lang w:val="sq-AL"/>
        </w:rPr>
        <w:t>s</w:t>
      </w:r>
      <w:r w:rsidRPr="00BC6CAD">
        <w:rPr>
          <w:rStyle w:val="Strong"/>
          <w:rFonts w:ascii="Times New Roman" w:hAnsi="Times New Roman"/>
          <w:b w:val="0"/>
          <w:i/>
          <w:szCs w:val="22"/>
          <w:lang w:val="sq-AL"/>
        </w:rPr>
        <w:t>ion</w:t>
      </w:r>
      <w:r w:rsidR="001009D3" w:rsidRPr="00BC6CAD">
        <w:rPr>
          <w:rStyle w:val="Strong"/>
          <w:rFonts w:ascii="Times New Roman" w:hAnsi="Times New Roman"/>
          <w:b w:val="0"/>
          <w:i/>
          <w:szCs w:val="22"/>
          <w:lang w:val="sq-AL"/>
        </w:rPr>
        <w:t>i</w:t>
      </w:r>
      <w:r w:rsidRPr="00BC6CAD">
        <w:rPr>
          <w:rStyle w:val="Strong"/>
          <w:rFonts w:ascii="Times New Roman" w:hAnsi="Times New Roman"/>
          <w:b w:val="0"/>
          <w:i/>
          <w:szCs w:val="22"/>
          <w:lang w:val="sq-AL"/>
        </w:rPr>
        <w:t xml:space="preserve">   </w:t>
      </w:r>
    </w:p>
    <w:p w14:paraId="21FBD2E7" w14:textId="77777777" w:rsidR="00BC0A43" w:rsidRPr="00424666"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4F75F0" w14:paraId="119B3DA0" w14:textId="77777777" w:rsidTr="00BA7470">
        <w:tc>
          <w:tcPr>
            <w:tcW w:w="1698" w:type="dxa"/>
            <w:vMerge w:val="restart"/>
          </w:tcPr>
          <w:p w14:paraId="54D6A79B" w14:textId="77777777" w:rsidR="00BC0A43" w:rsidRPr="004F75F0" w:rsidRDefault="00BC0A43" w:rsidP="001009D3">
            <w:pPr>
              <w:autoSpaceDE w:val="0"/>
              <w:autoSpaceDN w:val="0"/>
              <w:adjustRightInd w:val="0"/>
              <w:jc w:val="center"/>
              <w:rPr>
                <w:rFonts w:ascii="Times New Roman" w:hAnsi="Times New Roman"/>
                <w:color w:val="000000"/>
                <w:sz w:val="20"/>
                <w:lang w:val="sq-AL"/>
              </w:rPr>
            </w:pPr>
            <w:r w:rsidRPr="004F75F0">
              <w:rPr>
                <w:rFonts w:ascii="Times New Roman" w:hAnsi="Times New Roman"/>
                <w:b/>
                <w:sz w:val="20"/>
                <w:lang w:val="sq-AL"/>
              </w:rPr>
              <w:t>Op</w:t>
            </w:r>
            <w:r w:rsidR="001009D3" w:rsidRPr="004F75F0">
              <w:rPr>
                <w:rFonts w:ascii="Times New Roman" w:hAnsi="Times New Roman"/>
                <w:b/>
                <w:sz w:val="20"/>
                <w:lang w:val="sq-AL"/>
              </w:rPr>
              <w:t>s</w:t>
            </w:r>
            <w:r w:rsidRPr="004F75F0">
              <w:rPr>
                <w:rFonts w:ascii="Times New Roman" w:hAnsi="Times New Roman"/>
                <w:b/>
                <w:sz w:val="20"/>
                <w:lang w:val="sq-AL"/>
              </w:rPr>
              <w:t>ion</w:t>
            </w:r>
            <w:r w:rsidR="001009D3" w:rsidRPr="004F75F0">
              <w:rPr>
                <w:rFonts w:ascii="Times New Roman" w:hAnsi="Times New Roman"/>
                <w:b/>
                <w:sz w:val="20"/>
                <w:lang w:val="sq-AL"/>
              </w:rPr>
              <w:t>i</w:t>
            </w:r>
          </w:p>
        </w:tc>
        <w:tc>
          <w:tcPr>
            <w:tcW w:w="4668" w:type="dxa"/>
            <w:gridSpan w:val="2"/>
          </w:tcPr>
          <w:p w14:paraId="49E8CE48" w14:textId="77777777" w:rsidR="00BC0A43" w:rsidRPr="004F75F0" w:rsidRDefault="001009D3" w:rsidP="00D55BD1">
            <w:pPr>
              <w:autoSpaceDE w:val="0"/>
              <w:autoSpaceDN w:val="0"/>
              <w:adjustRightInd w:val="0"/>
              <w:jc w:val="center"/>
              <w:rPr>
                <w:rFonts w:ascii="Times New Roman" w:hAnsi="Times New Roman"/>
                <w:color w:val="000000"/>
                <w:sz w:val="20"/>
                <w:lang w:val="sq-AL"/>
              </w:rPr>
            </w:pPr>
            <w:r w:rsidRPr="004F75F0">
              <w:rPr>
                <w:rFonts w:ascii="Times New Roman" w:hAnsi="Times New Roman"/>
                <w:b/>
                <w:sz w:val="20"/>
                <w:lang w:val="sq-AL"/>
              </w:rPr>
              <w:t xml:space="preserve">Vlera aktuale </w:t>
            </w:r>
            <w:r w:rsidR="00BC0A43" w:rsidRPr="004F75F0">
              <w:rPr>
                <w:rFonts w:ascii="Times New Roman" w:hAnsi="Times New Roman"/>
                <w:b/>
                <w:sz w:val="20"/>
                <w:lang w:val="sq-AL"/>
              </w:rPr>
              <w:t>n</w:t>
            </w:r>
            <w:r w:rsidRPr="004F75F0">
              <w:rPr>
                <w:rFonts w:ascii="Times New Roman" w:hAnsi="Times New Roman"/>
                <w:b/>
                <w:sz w:val="20"/>
                <w:lang w:val="sq-AL"/>
              </w:rPr>
              <w:t>ë</w:t>
            </w:r>
            <w:r w:rsidR="00BC0A43" w:rsidRPr="004F75F0">
              <w:rPr>
                <w:rFonts w:ascii="Times New Roman" w:hAnsi="Times New Roman"/>
                <w:b/>
                <w:sz w:val="20"/>
                <w:lang w:val="sq-AL"/>
              </w:rPr>
              <w:t xml:space="preserve"> milion</w:t>
            </w:r>
            <w:r w:rsidR="00D55BD1" w:rsidRPr="004F75F0">
              <w:rPr>
                <w:rFonts w:ascii="Times New Roman" w:hAnsi="Times New Roman"/>
                <w:b/>
                <w:sz w:val="20"/>
                <w:lang w:val="sq-AL"/>
              </w:rPr>
              <w:t>ë</w:t>
            </w:r>
            <w:r w:rsidR="00BC0A43" w:rsidRPr="004F75F0">
              <w:rPr>
                <w:rFonts w:ascii="Times New Roman" w:hAnsi="Times New Roman"/>
                <w:b/>
                <w:sz w:val="20"/>
                <w:lang w:val="sq-AL"/>
              </w:rPr>
              <w:t xml:space="preserve"> </w:t>
            </w:r>
            <w:r w:rsidR="00D55BD1" w:rsidRPr="004F75F0">
              <w:rPr>
                <w:rFonts w:ascii="Times New Roman" w:hAnsi="Times New Roman"/>
                <w:b/>
                <w:sz w:val="20"/>
                <w:lang w:val="sq-AL"/>
              </w:rPr>
              <w:t>l</w:t>
            </w:r>
            <w:r w:rsidR="00BC0A43" w:rsidRPr="004F75F0">
              <w:rPr>
                <w:rFonts w:ascii="Times New Roman" w:hAnsi="Times New Roman"/>
                <w:b/>
                <w:sz w:val="20"/>
                <w:lang w:val="sq-AL"/>
              </w:rPr>
              <w:t>ek</w:t>
            </w:r>
            <w:r w:rsidR="00E743ED" w:rsidRPr="004F75F0">
              <w:rPr>
                <w:rFonts w:ascii="Times New Roman" w:hAnsi="Times New Roman"/>
                <w:b/>
                <w:sz w:val="20"/>
                <w:lang w:val="sq-AL"/>
              </w:rPr>
              <w:t>ë</w:t>
            </w:r>
          </w:p>
        </w:tc>
        <w:tc>
          <w:tcPr>
            <w:tcW w:w="3444" w:type="dxa"/>
            <w:vMerge w:val="restart"/>
          </w:tcPr>
          <w:p w14:paraId="033E8C5B" w14:textId="77777777" w:rsidR="00BC0A43" w:rsidRPr="004F75F0" w:rsidRDefault="001009D3" w:rsidP="00D55BD1">
            <w:pPr>
              <w:autoSpaceDE w:val="0"/>
              <w:autoSpaceDN w:val="0"/>
              <w:adjustRightInd w:val="0"/>
              <w:jc w:val="center"/>
              <w:rPr>
                <w:rFonts w:ascii="Times New Roman" w:hAnsi="Times New Roman"/>
                <w:color w:val="000000"/>
                <w:sz w:val="20"/>
                <w:lang w:val="sq-AL"/>
              </w:rPr>
            </w:pPr>
            <w:r w:rsidRPr="004F75F0">
              <w:rPr>
                <w:rFonts w:ascii="Times New Roman" w:hAnsi="Times New Roman"/>
                <w:b/>
                <w:sz w:val="20"/>
                <w:lang w:val="sq-AL"/>
              </w:rPr>
              <w:t xml:space="preserve">Vlera </w:t>
            </w:r>
            <w:r w:rsidR="00E743ED" w:rsidRPr="004F75F0">
              <w:rPr>
                <w:rFonts w:ascii="Times New Roman" w:hAnsi="Times New Roman"/>
                <w:b/>
                <w:sz w:val="20"/>
                <w:lang w:val="sq-AL"/>
              </w:rPr>
              <w:t xml:space="preserve">aktuale </w:t>
            </w:r>
            <w:r w:rsidRPr="004F75F0">
              <w:rPr>
                <w:rFonts w:ascii="Times New Roman" w:hAnsi="Times New Roman"/>
                <w:b/>
                <w:sz w:val="20"/>
                <w:lang w:val="sq-AL"/>
              </w:rPr>
              <w:t xml:space="preserve">neto </w:t>
            </w:r>
            <w:r w:rsidR="00BC0A43" w:rsidRPr="004F75F0">
              <w:rPr>
                <w:rFonts w:ascii="Times New Roman" w:hAnsi="Times New Roman"/>
                <w:b/>
                <w:sz w:val="20"/>
                <w:lang w:val="sq-AL"/>
              </w:rPr>
              <w:t>n</w:t>
            </w:r>
            <w:r w:rsidRPr="004F75F0">
              <w:rPr>
                <w:rFonts w:ascii="Times New Roman" w:hAnsi="Times New Roman"/>
                <w:b/>
                <w:sz w:val="20"/>
                <w:lang w:val="sq-AL"/>
              </w:rPr>
              <w:t>ë</w:t>
            </w:r>
            <w:r w:rsidR="00BC0A43" w:rsidRPr="004F75F0">
              <w:rPr>
                <w:rFonts w:ascii="Times New Roman" w:hAnsi="Times New Roman"/>
                <w:b/>
                <w:sz w:val="20"/>
                <w:lang w:val="sq-AL"/>
              </w:rPr>
              <w:t xml:space="preserve"> milion</w:t>
            </w:r>
            <w:r w:rsidR="00D55BD1" w:rsidRPr="004F75F0">
              <w:rPr>
                <w:rFonts w:ascii="Times New Roman" w:hAnsi="Times New Roman"/>
                <w:b/>
                <w:sz w:val="20"/>
                <w:lang w:val="sq-AL"/>
              </w:rPr>
              <w:t>ë</w:t>
            </w:r>
            <w:r w:rsidR="00BC0A43" w:rsidRPr="004F75F0">
              <w:rPr>
                <w:rFonts w:ascii="Times New Roman" w:hAnsi="Times New Roman"/>
                <w:b/>
                <w:sz w:val="20"/>
                <w:lang w:val="sq-AL"/>
              </w:rPr>
              <w:t xml:space="preserve"> </w:t>
            </w:r>
            <w:r w:rsidR="00D55BD1" w:rsidRPr="004F75F0">
              <w:rPr>
                <w:rFonts w:ascii="Times New Roman" w:hAnsi="Times New Roman"/>
                <w:b/>
                <w:sz w:val="20"/>
                <w:lang w:val="sq-AL"/>
              </w:rPr>
              <w:t>l</w:t>
            </w:r>
            <w:r w:rsidR="00BC0A43" w:rsidRPr="004F75F0">
              <w:rPr>
                <w:rFonts w:ascii="Times New Roman" w:hAnsi="Times New Roman"/>
                <w:b/>
                <w:sz w:val="20"/>
                <w:lang w:val="sq-AL"/>
              </w:rPr>
              <w:t>ek</w:t>
            </w:r>
            <w:r w:rsidR="00E743ED" w:rsidRPr="004F75F0">
              <w:rPr>
                <w:rFonts w:ascii="Times New Roman" w:hAnsi="Times New Roman"/>
                <w:b/>
                <w:sz w:val="20"/>
                <w:lang w:val="sq-AL"/>
              </w:rPr>
              <w:t>ë</w:t>
            </w:r>
          </w:p>
        </w:tc>
      </w:tr>
      <w:tr w:rsidR="00BC0A43" w:rsidRPr="004F75F0" w14:paraId="14E73664" w14:textId="77777777" w:rsidTr="00BA7470">
        <w:tc>
          <w:tcPr>
            <w:tcW w:w="1698" w:type="dxa"/>
            <w:vMerge/>
          </w:tcPr>
          <w:p w14:paraId="0B97F04F" w14:textId="77777777" w:rsidR="00BC0A43" w:rsidRPr="004F75F0" w:rsidRDefault="00BC0A43" w:rsidP="00BC0A43">
            <w:pPr>
              <w:autoSpaceDE w:val="0"/>
              <w:autoSpaceDN w:val="0"/>
              <w:adjustRightInd w:val="0"/>
              <w:jc w:val="both"/>
              <w:rPr>
                <w:rFonts w:ascii="Times New Roman" w:hAnsi="Times New Roman"/>
                <w:sz w:val="20"/>
                <w:lang w:val="sq-AL"/>
              </w:rPr>
            </w:pPr>
          </w:p>
        </w:tc>
        <w:tc>
          <w:tcPr>
            <w:tcW w:w="2258" w:type="dxa"/>
          </w:tcPr>
          <w:p w14:paraId="5EEAAE43" w14:textId="77777777" w:rsidR="00BC0A43" w:rsidRPr="004F75F0" w:rsidRDefault="001009D3" w:rsidP="00BC0A43">
            <w:pPr>
              <w:autoSpaceDE w:val="0"/>
              <w:autoSpaceDN w:val="0"/>
              <w:adjustRightInd w:val="0"/>
              <w:jc w:val="center"/>
              <w:rPr>
                <w:rFonts w:ascii="Times New Roman" w:hAnsi="Times New Roman"/>
                <w:b/>
                <w:sz w:val="20"/>
                <w:lang w:val="sq-AL"/>
              </w:rPr>
            </w:pPr>
            <w:r w:rsidRPr="004F75F0">
              <w:rPr>
                <w:rFonts w:ascii="Times New Roman" w:hAnsi="Times New Roman"/>
                <w:b/>
                <w:sz w:val="20"/>
                <w:lang w:val="sq-AL"/>
              </w:rPr>
              <w:t>K</w:t>
            </w:r>
            <w:r w:rsidR="00BC0A43" w:rsidRPr="004F75F0">
              <w:rPr>
                <w:rFonts w:ascii="Times New Roman" w:hAnsi="Times New Roman"/>
                <w:b/>
                <w:sz w:val="20"/>
                <w:lang w:val="sq-AL"/>
              </w:rPr>
              <w:t>ost</w:t>
            </w:r>
            <w:r w:rsidRPr="004F75F0">
              <w:rPr>
                <w:rFonts w:ascii="Times New Roman" w:hAnsi="Times New Roman"/>
                <w:b/>
                <w:sz w:val="20"/>
                <w:lang w:val="sq-AL"/>
              </w:rPr>
              <w:t>o</w:t>
            </w:r>
          </w:p>
        </w:tc>
        <w:tc>
          <w:tcPr>
            <w:tcW w:w="2410" w:type="dxa"/>
          </w:tcPr>
          <w:p w14:paraId="6C2C1694" w14:textId="77777777" w:rsidR="00BC0A43" w:rsidRPr="004F75F0" w:rsidRDefault="001009D3" w:rsidP="00BC0A43">
            <w:pPr>
              <w:autoSpaceDE w:val="0"/>
              <w:autoSpaceDN w:val="0"/>
              <w:adjustRightInd w:val="0"/>
              <w:jc w:val="center"/>
              <w:rPr>
                <w:rFonts w:ascii="Times New Roman" w:hAnsi="Times New Roman"/>
                <w:b/>
                <w:sz w:val="20"/>
                <w:lang w:val="sq-AL"/>
              </w:rPr>
            </w:pPr>
            <w:r w:rsidRPr="004F75F0">
              <w:rPr>
                <w:rFonts w:ascii="Times New Roman" w:hAnsi="Times New Roman"/>
                <w:b/>
                <w:sz w:val="20"/>
                <w:lang w:val="sq-AL"/>
              </w:rPr>
              <w:t>Përfitimi</w:t>
            </w:r>
          </w:p>
        </w:tc>
        <w:tc>
          <w:tcPr>
            <w:tcW w:w="3444" w:type="dxa"/>
            <w:vMerge/>
          </w:tcPr>
          <w:p w14:paraId="726B2E96" w14:textId="77777777" w:rsidR="00BC0A43" w:rsidRPr="004F75F0" w:rsidRDefault="00BC0A43" w:rsidP="00BC0A43">
            <w:pPr>
              <w:autoSpaceDE w:val="0"/>
              <w:autoSpaceDN w:val="0"/>
              <w:adjustRightInd w:val="0"/>
              <w:jc w:val="center"/>
              <w:rPr>
                <w:rFonts w:ascii="Times New Roman" w:hAnsi="Times New Roman"/>
                <w:color w:val="000000"/>
                <w:sz w:val="20"/>
                <w:lang w:val="sq-AL"/>
              </w:rPr>
            </w:pPr>
          </w:p>
        </w:tc>
      </w:tr>
      <w:tr w:rsidR="00BC0A43" w:rsidRPr="004F75F0" w14:paraId="4F2255EC" w14:textId="77777777" w:rsidTr="00BA7470">
        <w:tc>
          <w:tcPr>
            <w:tcW w:w="1698" w:type="dxa"/>
          </w:tcPr>
          <w:p w14:paraId="051E6496" w14:textId="77777777" w:rsidR="00BC0A43" w:rsidRPr="004F75F0" w:rsidRDefault="00BC0A43" w:rsidP="001009D3">
            <w:pPr>
              <w:autoSpaceDE w:val="0"/>
              <w:autoSpaceDN w:val="0"/>
              <w:adjustRightInd w:val="0"/>
              <w:jc w:val="both"/>
              <w:rPr>
                <w:rFonts w:ascii="Times New Roman" w:hAnsi="Times New Roman"/>
                <w:color w:val="000000"/>
                <w:sz w:val="20"/>
                <w:lang w:val="sq-AL"/>
              </w:rPr>
            </w:pPr>
            <w:r w:rsidRPr="004F75F0">
              <w:rPr>
                <w:rFonts w:ascii="Times New Roman" w:hAnsi="Times New Roman"/>
                <w:sz w:val="20"/>
                <w:lang w:val="sq-AL"/>
              </w:rPr>
              <w:t>Op</w:t>
            </w:r>
            <w:r w:rsidR="001009D3" w:rsidRPr="004F75F0">
              <w:rPr>
                <w:rFonts w:ascii="Times New Roman" w:hAnsi="Times New Roman"/>
                <w:sz w:val="20"/>
                <w:lang w:val="sq-AL"/>
              </w:rPr>
              <w:t>s</w:t>
            </w:r>
            <w:r w:rsidRPr="004F75F0">
              <w:rPr>
                <w:rFonts w:ascii="Times New Roman" w:hAnsi="Times New Roman"/>
                <w:sz w:val="20"/>
                <w:lang w:val="sq-AL"/>
              </w:rPr>
              <w:t>ion</w:t>
            </w:r>
            <w:r w:rsidR="001009D3" w:rsidRPr="004F75F0">
              <w:rPr>
                <w:rFonts w:ascii="Times New Roman" w:hAnsi="Times New Roman"/>
                <w:sz w:val="20"/>
                <w:lang w:val="sq-AL"/>
              </w:rPr>
              <w:t>i</w:t>
            </w:r>
            <w:r w:rsidRPr="004F75F0">
              <w:rPr>
                <w:rFonts w:ascii="Times New Roman" w:hAnsi="Times New Roman"/>
                <w:sz w:val="20"/>
                <w:lang w:val="sq-AL"/>
              </w:rPr>
              <w:t xml:space="preserve"> 1</w:t>
            </w:r>
          </w:p>
        </w:tc>
        <w:tc>
          <w:tcPr>
            <w:tcW w:w="2258" w:type="dxa"/>
          </w:tcPr>
          <w:p w14:paraId="7A058231"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0</w:t>
            </w:r>
          </w:p>
        </w:tc>
        <w:tc>
          <w:tcPr>
            <w:tcW w:w="2410" w:type="dxa"/>
          </w:tcPr>
          <w:p w14:paraId="40607861"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0</w:t>
            </w:r>
          </w:p>
        </w:tc>
        <w:tc>
          <w:tcPr>
            <w:tcW w:w="3444" w:type="dxa"/>
          </w:tcPr>
          <w:p w14:paraId="4FF6EE57"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0</w:t>
            </w:r>
          </w:p>
        </w:tc>
      </w:tr>
      <w:tr w:rsidR="00BC0A43" w:rsidRPr="004F75F0" w14:paraId="291B06B9" w14:textId="77777777" w:rsidTr="00BA7470">
        <w:tc>
          <w:tcPr>
            <w:tcW w:w="1698" w:type="dxa"/>
          </w:tcPr>
          <w:p w14:paraId="73472229" w14:textId="77777777" w:rsidR="00BC0A43" w:rsidRPr="004F75F0" w:rsidRDefault="00BC0A43" w:rsidP="001009D3">
            <w:pPr>
              <w:autoSpaceDE w:val="0"/>
              <w:autoSpaceDN w:val="0"/>
              <w:adjustRightInd w:val="0"/>
              <w:jc w:val="both"/>
              <w:rPr>
                <w:rFonts w:ascii="Times New Roman" w:hAnsi="Times New Roman"/>
                <w:color w:val="000000"/>
                <w:sz w:val="20"/>
                <w:lang w:val="sq-AL"/>
              </w:rPr>
            </w:pPr>
            <w:r w:rsidRPr="004F75F0">
              <w:rPr>
                <w:rFonts w:ascii="Times New Roman" w:hAnsi="Times New Roman"/>
                <w:sz w:val="20"/>
                <w:lang w:val="sq-AL"/>
              </w:rPr>
              <w:t>Op</w:t>
            </w:r>
            <w:r w:rsidR="001009D3" w:rsidRPr="004F75F0">
              <w:rPr>
                <w:rFonts w:ascii="Times New Roman" w:hAnsi="Times New Roman"/>
                <w:sz w:val="20"/>
                <w:lang w:val="sq-AL"/>
              </w:rPr>
              <w:t>s</w:t>
            </w:r>
            <w:r w:rsidRPr="004F75F0">
              <w:rPr>
                <w:rFonts w:ascii="Times New Roman" w:hAnsi="Times New Roman"/>
                <w:sz w:val="20"/>
                <w:lang w:val="sq-AL"/>
              </w:rPr>
              <w:t>ion</w:t>
            </w:r>
            <w:r w:rsidR="001009D3" w:rsidRPr="004F75F0">
              <w:rPr>
                <w:rFonts w:ascii="Times New Roman" w:hAnsi="Times New Roman"/>
                <w:sz w:val="20"/>
                <w:lang w:val="sq-AL"/>
              </w:rPr>
              <w:t>i</w:t>
            </w:r>
            <w:r w:rsidRPr="004F75F0">
              <w:rPr>
                <w:rFonts w:ascii="Times New Roman" w:hAnsi="Times New Roman"/>
                <w:sz w:val="20"/>
                <w:lang w:val="sq-AL"/>
              </w:rPr>
              <w:t xml:space="preserve"> 2</w:t>
            </w:r>
          </w:p>
        </w:tc>
        <w:tc>
          <w:tcPr>
            <w:tcW w:w="2258" w:type="dxa"/>
          </w:tcPr>
          <w:p w14:paraId="0AF68086"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600</w:t>
            </w:r>
          </w:p>
        </w:tc>
        <w:tc>
          <w:tcPr>
            <w:tcW w:w="2410" w:type="dxa"/>
          </w:tcPr>
          <w:p w14:paraId="2DAD5173"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0</w:t>
            </w:r>
          </w:p>
        </w:tc>
        <w:tc>
          <w:tcPr>
            <w:tcW w:w="3444" w:type="dxa"/>
          </w:tcPr>
          <w:p w14:paraId="6D1A682A" w14:textId="77777777" w:rsidR="00BC0A43" w:rsidRPr="004F75F0" w:rsidRDefault="00CB13E4" w:rsidP="00BC0A43">
            <w:pPr>
              <w:autoSpaceDE w:val="0"/>
              <w:autoSpaceDN w:val="0"/>
              <w:adjustRightInd w:val="0"/>
              <w:jc w:val="center"/>
              <w:rPr>
                <w:rFonts w:ascii="Times New Roman" w:hAnsi="Times New Roman"/>
                <w:color w:val="000000"/>
                <w:sz w:val="20"/>
                <w:lang w:val="sq-AL"/>
              </w:rPr>
            </w:pPr>
            <w:r w:rsidRPr="004F75F0">
              <w:rPr>
                <w:rFonts w:ascii="Times New Roman" w:hAnsi="Times New Roman"/>
                <w:color w:val="000000"/>
                <w:sz w:val="20"/>
                <w:lang w:val="sq-AL"/>
              </w:rPr>
              <w:t>600</w:t>
            </w:r>
          </w:p>
        </w:tc>
      </w:tr>
      <w:bookmarkEnd w:id="0"/>
    </w:tbl>
    <w:p w14:paraId="0CDDBD9A" w14:textId="77777777" w:rsidR="00BC0A43" w:rsidRPr="00424666" w:rsidRDefault="00BC0A43" w:rsidP="001009D3">
      <w:pPr>
        <w:rPr>
          <w:rFonts w:ascii="Times New Roman" w:hAnsi="Times New Roman"/>
          <w:b/>
          <w:sz w:val="24"/>
          <w:szCs w:val="24"/>
          <w:lang w:val="sq-AL"/>
        </w:rPr>
      </w:pPr>
    </w:p>
    <w:sectPr w:rsidR="00BC0A43" w:rsidRPr="00424666"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501C6" w14:textId="77777777" w:rsidR="000923EF" w:rsidRDefault="000923EF" w:rsidP="008F3AC0">
      <w:r>
        <w:separator/>
      </w:r>
    </w:p>
  </w:endnote>
  <w:endnote w:type="continuationSeparator" w:id="0">
    <w:p w14:paraId="6257BFEC" w14:textId="77777777" w:rsidR="000923EF" w:rsidRDefault="000923EF"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3FB4D6A8" w14:textId="2DF0BDB9" w:rsidR="00294EDC" w:rsidRDefault="00294ED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B0593">
          <w:rPr>
            <w:rFonts w:ascii="Times New Roman" w:hAnsi="Times New Roman"/>
            <w:noProof/>
          </w:rPr>
          <w:t>2</w:t>
        </w:r>
        <w:r w:rsidRPr="00900286">
          <w:rPr>
            <w:rFonts w:ascii="Times New Roman" w:hAnsi="Times New Roman"/>
            <w:noProof/>
          </w:rPr>
          <w:fldChar w:fldCharType="end"/>
        </w:r>
      </w:p>
    </w:sdtContent>
  </w:sdt>
  <w:p w14:paraId="179BCE8A" w14:textId="77777777" w:rsidR="00294EDC" w:rsidRDefault="0029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B25BA" w14:textId="77777777" w:rsidR="000923EF" w:rsidRDefault="000923EF" w:rsidP="008F3AC0">
      <w:r>
        <w:separator/>
      </w:r>
    </w:p>
  </w:footnote>
  <w:footnote w:type="continuationSeparator" w:id="0">
    <w:p w14:paraId="404B7391" w14:textId="77777777" w:rsidR="000923EF" w:rsidRDefault="000923EF"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9A8F" w14:textId="77777777" w:rsidR="00294EDC" w:rsidRDefault="00294EDC">
    <w:pPr>
      <w:pStyle w:val="Header"/>
    </w:pPr>
  </w:p>
  <w:p w14:paraId="53C82EB3" w14:textId="77777777" w:rsidR="00294EDC" w:rsidRDefault="0029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1EDC" w14:textId="77777777" w:rsidR="00294EDC" w:rsidRDefault="00294EDC" w:rsidP="0033461E">
    <w:pPr>
      <w:pStyle w:val="Header"/>
      <w:ind w:left="-1418"/>
    </w:pPr>
  </w:p>
  <w:p w14:paraId="5F47B61C" w14:textId="77777777" w:rsidR="00294EDC" w:rsidRDefault="00294EDC" w:rsidP="0033461E">
    <w:pPr>
      <w:pStyle w:val="Header"/>
      <w:ind w:left="-1418"/>
    </w:pPr>
  </w:p>
  <w:p w14:paraId="5D22485B" w14:textId="77777777" w:rsidR="00294EDC" w:rsidRDefault="00294EDC"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09D8"/>
    <w:multiLevelType w:val="hybridMultilevel"/>
    <w:tmpl w:val="EFCCFA94"/>
    <w:lvl w:ilvl="0" w:tplc="29B2D696">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EB8413F"/>
    <w:multiLevelType w:val="hybridMultilevel"/>
    <w:tmpl w:val="83F0154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0247"/>
    <w:multiLevelType w:val="hybridMultilevel"/>
    <w:tmpl w:val="FEC8FA2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FA05834"/>
    <w:multiLevelType w:val="hybridMultilevel"/>
    <w:tmpl w:val="D35C2940"/>
    <w:lvl w:ilvl="0" w:tplc="CCF4498C">
      <w:start w:val="3"/>
      <w:numFmt w:val="bullet"/>
      <w:lvlText w:val="-"/>
      <w:lvlJc w:val="left"/>
      <w:pPr>
        <w:ind w:left="720" w:hanging="360"/>
      </w:pPr>
      <w:rPr>
        <w:rFonts w:ascii="Calibri" w:eastAsia="Times New Roman" w:hAnsi="Calibri" w:cs="Calibri" w:hint="default"/>
        <w:color w:val="000000"/>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F57AB5"/>
    <w:multiLevelType w:val="hybridMultilevel"/>
    <w:tmpl w:val="90184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8"/>
  </w:num>
  <w:num w:numId="4">
    <w:abstractNumId w:val="9"/>
  </w:num>
  <w:num w:numId="5">
    <w:abstractNumId w:val="5"/>
  </w:num>
  <w:num w:numId="6">
    <w:abstractNumId w:val="11"/>
  </w:num>
  <w:num w:numId="7">
    <w:abstractNumId w:val="18"/>
  </w:num>
  <w:num w:numId="8">
    <w:abstractNumId w:val="1"/>
  </w:num>
  <w:num w:numId="9">
    <w:abstractNumId w:val="7"/>
  </w:num>
  <w:num w:numId="10">
    <w:abstractNumId w:val="10"/>
  </w:num>
  <w:num w:numId="11">
    <w:abstractNumId w:val="13"/>
  </w:num>
  <w:num w:numId="12">
    <w:abstractNumId w:val="4"/>
  </w:num>
  <w:num w:numId="13">
    <w:abstractNumId w:val="3"/>
  </w:num>
  <w:num w:numId="14">
    <w:abstractNumId w:val="17"/>
  </w:num>
  <w:num w:numId="15">
    <w:abstractNumId w:val="0"/>
  </w:num>
  <w:num w:numId="16">
    <w:abstractNumId w:val="12"/>
  </w:num>
  <w:num w:numId="17">
    <w:abstractNumId w:val="6"/>
  </w:num>
  <w:num w:numId="18">
    <w:abstractNumId w:val="16"/>
  </w:num>
  <w:num w:numId="19">
    <w:abstractNumId w:val="2"/>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0FFB"/>
    <w:rsid w:val="0000102E"/>
    <w:rsid w:val="00002821"/>
    <w:rsid w:val="00002EB5"/>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0B70"/>
    <w:rsid w:val="0003126C"/>
    <w:rsid w:val="00040BA6"/>
    <w:rsid w:val="00040D18"/>
    <w:rsid w:val="0004206A"/>
    <w:rsid w:val="000429A6"/>
    <w:rsid w:val="00042ABA"/>
    <w:rsid w:val="00044EED"/>
    <w:rsid w:val="0005136E"/>
    <w:rsid w:val="00052203"/>
    <w:rsid w:val="0005241F"/>
    <w:rsid w:val="000530BD"/>
    <w:rsid w:val="00053A93"/>
    <w:rsid w:val="000568DE"/>
    <w:rsid w:val="00056B4C"/>
    <w:rsid w:val="00057028"/>
    <w:rsid w:val="00057093"/>
    <w:rsid w:val="000631D3"/>
    <w:rsid w:val="000647D1"/>
    <w:rsid w:val="000659A1"/>
    <w:rsid w:val="00065E17"/>
    <w:rsid w:val="0006664C"/>
    <w:rsid w:val="00067364"/>
    <w:rsid w:val="000728D9"/>
    <w:rsid w:val="000732D1"/>
    <w:rsid w:val="00076EAD"/>
    <w:rsid w:val="000829BE"/>
    <w:rsid w:val="0008314C"/>
    <w:rsid w:val="00084B06"/>
    <w:rsid w:val="00087E0B"/>
    <w:rsid w:val="000923EF"/>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494"/>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55B0"/>
    <w:rsid w:val="000F79B8"/>
    <w:rsid w:val="00100608"/>
    <w:rsid w:val="001009D3"/>
    <w:rsid w:val="00107165"/>
    <w:rsid w:val="00107E15"/>
    <w:rsid w:val="00112FAD"/>
    <w:rsid w:val="00113034"/>
    <w:rsid w:val="001132DF"/>
    <w:rsid w:val="00117375"/>
    <w:rsid w:val="00117CF7"/>
    <w:rsid w:val="001214D9"/>
    <w:rsid w:val="001214F4"/>
    <w:rsid w:val="0012307F"/>
    <w:rsid w:val="00123491"/>
    <w:rsid w:val="00124A4D"/>
    <w:rsid w:val="00125F0F"/>
    <w:rsid w:val="00126BA0"/>
    <w:rsid w:val="0012797D"/>
    <w:rsid w:val="00127B96"/>
    <w:rsid w:val="00127D88"/>
    <w:rsid w:val="00130238"/>
    <w:rsid w:val="00130FB9"/>
    <w:rsid w:val="00132892"/>
    <w:rsid w:val="001350C3"/>
    <w:rsid w:val="001365BD"/>
    <w:rsid w:val="0013699E"/>
    <w:rsid w:val="00137433"/>
    <w:rsid w:val="00137DAE"/>
    <w:rsid w:val="001408A7"/>
    <w:rsid w:val="0014291B"/>
    <w:rsid w:val="00143B63"/>
    <w:rsid w:val="00144697"/>
    <w:rsid w:val="00145CC2"/>
    <w:rsid w:val="0015452A"/>
    <w:rsid w:val="00155085"/>
    <w:rsid w:val="0015512C"/>
    <w:rsid w:val="00160654"/>
    <w:rsid w:val="00160F2C"/>
    <w:rsid w:val="001677C7"/>
    <w:rsid w:val="00172650"/>
    <w:rsid w:val="00173D9F"/>
    <w:rsid w:val="00173FFD"/>
    <w:rsid w:val="00176106"/>
    <w:rsid w:val="001841D9"/>
    <w:rsid w:val="00186ABD"/>
    <w:rsid w:val="001902B2"/>
    <w:rsid w:val="0019192A"/>
    <w:rsid w:val="001947DD"/>
    <w:rsid w:val="001949D2"/>
    <w:rsid w:val="00195BCC"/>
    <w:rsid w:val="00195C41"/>
    <w:rsid w:val="00197BED"/>
    <w:rsid w:val="001A1A90"/>
    <w:rsid w:val="001A2B2D"/>
    <w:rsid w:val="001A36D2"/>
    <w:rsid w:val="001A55BB"/>
    <w:rsid w:val="001A7ED0"/>
    <w:rsid w:val="001B1338"/>
    <w:rsid w:val="001B2360"/>
    <w:rsid w:val="001B2C2D"/>
    <w:rsid w:val="001B47EB"/>
    <w:rsid w:val="001B54E1"/>
    <w:rsid w:val="001B786F"/>
    <w:rsid w:val="001B7E18"/>
    <w:rsid w:val="001C66DC"/>
    <w:rsid w:val="001C6806"/>
    <w:rsid w:val="001C6C72"/>
    <w:rsid w:val="001D0ABD"/>
    <w:rsid w:val="001D0D46"/>
    <w:rsid w:val="001D653C"/>
    <w:rsid w:val="001D6C2B"/>
    <w:rsid w:val="001E1CC4"/>
    <w:rsid w:val="001E73AA"/>
    <w:rsid w:val="001F3336"/>
    <w:rsid w:val="001F386C"/>
    <w:rsid w:val="001F581C"/>
    <w:rsid w:val="002043AC"/>
    <w:rsid w:val="00206BBE"/>
    <w:rsid w:val="00215DEF"/>
    <w:rsid w:val="00217F27"/>
    <w:rsid w:val="002216B2"/>
    <w:rsid w:val="00225B58"/>
    <w:rsid w:val="00226ACE"/>
    <w:rsid w:val="00230BA8"/>
    <w:rsid w:val="00232561"/>
    <w:rsid w:val="002333D9"/>
    <w:rsid w:val="00233E7E"/>
    <w:rsid w:val="00236C29"/>
    <w:rsid w:val="00236C6F"/>
    <w:rsid w:val="002409BD"/>
    <w:rsid w:val="00242B9F"/>
    <w:rsid w:val="00244635"/>
    <w:rsid w:val="00244A7D"/>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15D4"/>
    <w:rsid w:val="002747E9"/>
    <w:rsid w:val="00274B58"/>
    <w:rsid w:val="00281C11"/>
    <w:rsid w:val="00282536"/>
    <w:rsid w:val="002908DA"/>
    <w:rsid w:val="00290F1A"/>
    <w:rsid w:val="00291EFD"/>
    <w:rsid w:val="002925CF"/>
    <w:rsid w:val="00293890"/>
    <w:rsid w:val="00293990"/>
    <w:rsid w:val="00293D4C"/>
    <w:rsid w:val="00294256"/>
    <w:rsid w:val="00294EDC"/>
    <w:rsid w:val="00296F69"/>
    <w:rsid w:val="00297089"/>
    <w:rsid w:val="002A211E"/>
    <w:rsid w:val="002A7840"/>
    <w:rsid w:val="002B2F54"/>
    <w:rsid w:val="002B328F"/>
    <w:rsid w:val="002B6642"/>
    <w:rsid w:val="002B70F4"/>
    <w:rsid w:val="002C0F9F"/>
    <w:rsid w:val="002C116F"/>
    <w:rsid w:val="002C17EE"/>
    <w:rsid w:val="002C28B3"/>
    <w:rsid w:val="002C3CA6"/>
    <w:rsid w:val="002C402C"/>
    <w:rsid w:val="002C5BEA"/>
    <w:rsid w:val="002C73C1"/>
    <w:rsid w:val="002C7EE3"/>
    <w:rsid w:val="002D1296"/>
    <w:rsid w:val="002D1A45"/>
    <w:rsid w:val="002D2087"/>
    <w:rsid w:val="002D37A7"/>
    <w:rsid w:val="002D5ED9"/>
    <w:rsid w:val="002E1B9A"/>
    <w:rsid w:val="002E43D5"/>
    <w:rsid w:val="002E443E"/>
    <w:rsid w:val="002F320B"/>
    <w:rsid w:val="002F58ED"/>
    <w:rsid w:val="002F7B97"/>
    <w:rsid w:val="00305037"/>
    <w:rsid w:val="00310C25"/>
    <w:rsid w:val="00311A66"/>
    <w:rsid w:val="00312067"/>
    <w:rsid w:val="003132A8"/>
    <w:rsid w:val="003154FE"/>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1658"/>
    <w:rsid w:val="00343683"/>
    <w:rsid w:val="00344411"/>
    <w:rsid w:val="003450CA"/>
    <w:rsid w:val="00345C44"/>
    <w:rsid w:val="00347FBD"/>
    <w:rsid w:val="003527F6"/>
    <w:rsid w:val="0035298C"/>
    <w:rsid w:val="003529B2"/>
    <w:rsid w:val="003531DD"/>
    <w:rsid w:val="00354B2F"/>
    <w:rsid w:val="00355C41"/>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46ED"/>
    <w:rsid w:val="003A588E"/>
    <w:rsid w:val="003A5EF2"/>
    <w:rsid w:val="003A7692"/>
    <w:rsid w:val="003B1209"/>
    <w:rsid w:val="003B2C30"/>
    <w:rsid w:val="003B44F7"/>
    <w:rsid w:val="003B4E69"/>
    <w:rsid w:val="003B4FAC"/>
    <w:rsid w:val="003C2BDA"/>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1132A"/>
    <w:rsid w:val="00414A34"/>
    <w:rsid w:val="004151DD"/>
    <w:rsid w:val="004213BD"/>
    <w:rsid w:val="00423C5A"/>
    <w:rsid w:val="00424666"/>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41E1"/>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4C09"/>
    <w:rsid w:val="004A579A"/>
    <w:rsid w:val="004A6325"/>
    <w:rsid w:val="004A6F70"/>
    <w:rsid w:val="004B05F4"/>
    <w:rsid w:val="004B0EAF"/>
    <w:rsid w:val="004B38D9"/>
    <w:rsid w:val="004B5D88"/>
    <w:rsid w:val="004C0095"/>
    <w:rsid w:val="004C0513"/>
    <w:rsid w:val="004D2F17"/>
    <w:rsid w:val="004D3F7D"/>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5F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32F1"/>
    <w:rsid w:val="00533CCA"/>
    <w:rsid w:val="00534A7A"/>
    <w:rsid w:val="00534F30"/>
    <w:rsid w:val="005358EF"/>
    <w:rsid w:val="00536267"/>
    <w:rsid w:val="0054035D"/>
    <w:rsid w:val="00541B62"/>
    <w:rsid w:val="00543BD5"/>
    <w:rsid w:val="00544E75"/>
    <w:rsid w:val="00546506"/>
    <w:rsid w:val="00546662"/>
    <w:rsid w:val="00547284"/>
    <w:rsid w:val="0054732F"/>
    <w:rsid w:val="0054794D"/>
    <w:rsid w:val="00550CDD"/>
    <w:rsid w:val="00551C48"/>
    <w:rsid w:val="005531E8"/>
    <w:rsid w:val="0055542B"/>
    <w:rsid w:val="0055596E"/>
    <w:rsid w:val="0055631D"/>
    <w:rsid w:val="0056231D"/>
    <w:rsid w:val="00562869"/>
    <w:rsid w:val="00562AAC"/>
    <w:rsid w:val="00563435"/>
    <w:rsid w:val="00563DAE"/>
    <w:rsid w:val="00565180"/>
    <w:rsid w:val="00566069"/>
    <w:rsid w:val="00570029"/>
    <w:rsid w:val="005701A2"/>
    <w:rsid w:val="0057134D"/>
    <w:rsid w:val="00573E8A"/>
    <w:rsid w:val="00577F08"/>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B488B"/>
    <w:rsid w:val="005B5C78"/>
    <w:rsid w:val="005B76A4"/>
    <w:rsid w:val="005B7F00"/>
    <w:rsid w:val="005C0681"/>
    <w:rsid w:val="005C0B1E"/>
    <w:rsid w:val="005C375B"/>
    <w:rsid w:val="005C3C75"/>
    <w:rsid w:val="005C7CA7"/>
    <w:rsid w:val="005D0830"/>
    <w:rsid w:val="005D0E7C"/>
    <w:rsid w:val="005E023E"/>
    <w:rsid w:val="005E0414"/>
    <w:rsid w:val="005E1E95"/>
    <w:rsid w:val="005E2839"/>
    <w:rsid w:val="005F14EA"/>
    <w:rsid w:val="005F2312"/>
    <w:rsid w:val="005F32E1"/>
    <w:rsid w:val="005F4358"/>
    <w:rsid w:val="005F5402"/>
    <w:rsid w:val="005F7078"/>
    <w:rsid w:val="00601E30"/>
    <w:rsid w:val="006055F4"/>
    <w:rsid w:val="00611065"/>
    <w:rsid w:val="00614743"/>
    <w:rsid w:val="006159F8"/>
    <w:rsid w:val="006164AF"/>
    <w:rsid w:val="00617C5D"/>
    <w:rsid w:val="006209EF"/>
    <w:rsid w:val="006210CC"/>
    <w:rsid w:val="00624410"/>
    <w:rsid w:val="0062478C"/>
    <w:rsid w:val="00631744"/>
    <w:rsid w:val="00634E07"/>
    <w:rsid w:val="00645D5F"/>
    <w:rsid w:val="00646143"/>
    <w:rsid w:val="00651272"/>
    <w:rsid w:val="00651E9A"/>
    <w:rsid w:val="0065324D"/>
    <w:rsid w:val="00655EA6"/>
    <w:rsid w:val="00657073"/>
    <w:rsid w:val="006612CD"/>
    <w:rsid w:val="0066381A"/>
    <w:rsid w:val="00665688"/>
    <w:rsid w:val="00665ECB"/>
    <w:rsid w:val="00666EF9"/>
    <w:rsid w:val="00673C95"/>
    <w:rsid w:val="00674C50"/>
    <w:rsid w:val="00675F33"/>
    <w:rsid w:val="0067688C"/>
    <w:rsid w:val="00677C97"/>
    <w:rsid w:val="00680A39"/>
    <w:rsid w:val="00683A31"/>
    <w:rsid w:val="00684A78"/>
    <w:rsid w:val="00686535"/>
    <w:rsid w:val="0068706C"/>
    <w:rsid w:val="00687E11"/>
    <w:rsid w:val="00690E59"/>
    <w:rsid w:val="00691906"/>
    <w:rsid w:val="00692A5D"/>
    <w:rsid w:val="006935BF"/>
    <w:rsid w:val="0069431E"/>
    <w:rsid w:val="00694E41"/>
    <w:rsid w:val="00695630"/>
    <w:rsid w:val="006968BE"/>
    <w:rsid w:val="006A107D"/>
    <w:rsid w:val="006A210C"/>
    <w:rsid w:val="006A2448"/>
    <w:rsid w:val="006A3D27"/>
    <w:rsid w:val="006A4A62"/>
    <w:rsid w:val="006A680C"/>
    <w:rsid w:val="006B01CE"/>
    <w:rsid w:val="006B1078"/>
    <w:rsid w:val="006B1A0A"/>
    <w:rsid w:val="006B5722"/>
    <w:rsid w:val="006B6A17"/>
    <w:rsid w:val="006C4DDD"/>
    <w:rsid w:val="006C5A9F"/>
    <w:rsid w:val="006C6271"/>
    <w:rsid w:val="006C7DC7"/>
    <w:rsid w:val="006D07F1"/>
    <w:rsid w:val="006D148D"/>
    <w:rsid w:val="006D2BEA"/>
    <w:rsid w:val="006D2DC7"/>
    <w:rsid w:val="006D4823"/>
    <w:rsid w:val="006D48D4"/>
    <w:rsid w:val="006D4FE8"/>
    <w:rsid w:val="006E461B"/>
    <w:rsid w:val="006E4FD0"/>
    <w:rsid w:val="006E7AC3"/>
    <w:rsid w:val="006F044B"/>
    <w:rsid w:val="006F1181"/>
    <w:rsid w:val="006F3B28"/>
    <w:rsid w:val="006F5AE0"/>
    <w:rsid w:val="006F5C76"/>
    <w:rsid w:val="006F72D8"/>
    <w:rsid w:val="00705589"/>
    <w:rsid w:val="00710534"/>
    <w:rsid w:val="00712842"/>
    <w:rsid w:val="0071396C"/>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2FE2"/>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3F8C"/>
    <w:rsid w:val="007867FA"/>
    <w:rsid w:val="0078693A"/>
    <w:rsid w:val="00790ABA"/>
    <w:rsid w:val="00792769"/>
    <w:rsid w:val="00794570"/>
    <w:rsid w:val="007953C3"/>
    <w:rsid w:val="007A0B49"/>
    <w:rsid w:val="007A4879"/>
    <w:rsid w:val="007A736F"/>
    <w:rsid w:val="007B31F1"/>
    <w:rsid w:val="007B4CD7"/>
    <w:rsid w:val="007B7181"/>
    <w:rsid w:val="007C03DB"/>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6E61"/>
    <w:rsid w:val="00817AEE"/>
    <w:rsid w:val="00825758"/>
    <w:rsid w:val="00826684"/>
    <w:rsid w:val="00827898"/>
    <w:rsid w:val="008337D6"/>
    <w:rsid w:val="008346F8"/>
    <w:rsid w:val="0084082B"/>
    <w:rsid w:val="008415ED"/>
    <w:rsid w:val="00842134"/>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48D0"/>
    <w:rsid w:val="008D5A2C"/>
    <w:rsid w:val="008D7762"/>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78A"/>
    <w:rsid w:val="00915BB5"/>
    <w:rsid w:val="00915FD0"/>
    <w:rsid w:val="00916E18"/>
    <w:rsid w:val="00921F30"/>
    <w:rsid w:val="009239D8"/>
    <w:rsid w:val="009240C3"/>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248C"/>
    <w:rsid w:val="00963F6D"/>
    <w:rsid w:val="009641F4"/>
    <w:rsid w:val="009644D5"/>
    <w:rsid w:val="009644EB"/>
    <w:rsid w:val="00967F49"/>
    <w:rsid w:val="009718D8"/>
    <w:rsid w:val="00973B5F"/>
    <w:rsid w:val="00973D88"/>
    <w:rsid w:val="00974738"/>
    <w:rsid w:val="009748EE"/>
    <w:rsid w:val="009749DD"/>
    <w:rsid w:val="00975D97"/>
    <w:rsid w:val="009805F6"/>
    <w:rsid w:val="00980F4A"/>
    <w:rsid w:val="009811C8"/>
    <w:rsid w:val="0098176A"/>
    <w:rsid w:val="00982D80"/>
    <w:rsid w:val="0098465A"/>
    <w:rsid w:val="00985882"/>
    <w:rsid w:val="0098694A"/>
    <w:rsid w:val="00987BB0"/>
    <w:rsid w:val="00991C8A"/>
    <w:rsid w:val="00996A36"/>
    <w:rsid w:val="009A1897"/>
    <w:rsid w:val="009A4F28"/>
    <w:rsid w:val="009A6279"/>
    <w:rsid w:val="009A78D9"/>
    <w:rsid w:val="009B07E1"/>
    <w:rsid w:val="009B50CB"/>
    <w:rsid w:val="009B6459"/>
    <w:rsid w:val="009B6A2C"/>
    <w:rsid w:val="009B71C0"/>
    <w:rsid w:val="009C318B"/>
    <w:rsid w:val="009C52C1"/>
    <w:rsid w:val="009C546D"/>
    <w:rsid w:val="009C6C5B"/>
    <w:rsid w:val="009C75E3"/>
    <w:rsid w:val="009D1A80"/>
    <w:rsid w:val="009D1E23"/>
    <w:rsid w:val="009D50C2"/>
    <w:rsid w:val="009D598C"/>
    <w:rsid w:val="009D7488"/>
    <w:rsid w:val="009E0A03"/>
    <w:rsid w:val="009E6AD2"/>
    <w:rsid w:val="009F4FC3"/>
    <w:rsid w:val="009F50A3"/>
    <w:rsid w:val="00A0153C"/>
    <w:rsid w:val="00A02CF0"/>
    <w:rsid w:val="00A065FA"/>
    <w:rsid w:val="00A137D4"/>
    <w:rsid w:val="00A141A9"/>
    <w:rsid w:val="00A15AF6"/>
    <w:rsid w:val="00A2448B"/>
    <w:rsid w:val="00A246A1"/>
    <w:rsid w:val="00A25448"/>
    <w:rsid w:val="00A256A8"/>
    <w:rsid w:val="00A30FFB"/>
    <w:rsid w:val="00A31BF5"/>
    <w:rsid w:val="00A33BDB"/>
    <w:rsid w:val="00A343DE"/>
    <w:rsid w:val="00A3699E"/>
    <w:rsid w:val="00A36B2F"/>
    <w:rsid w:val="00A40F81"/>
    <w:rsid w:val="00A41862"/>
    <w:rsid w:val="00A41A78"/>
    <w:rsid w:val="00A422FA"/>
    <w:rsid w:val="00A42F5F"/>
    <w:rsid w:val="00A430D5"/>
    <w:rsid w:val="00A45021"/>
    <w:rsid w:val="00A45B0A"/>
    <w:rsid w:val="00A51695"/>
    <w:rsid w:val="00A61774"/>
    <w:rsid w:val="00A61C72"/>
    <w:rsid w:val="00A62053"/>
    <w:rsid w:val="00A62679"/>
    <w:rsid w:val="00A62721"/>
    <w:rsid w:val="00A64D83"/>
    <w:rsid w:val="00A651CE"/>
    <w:rsid w:val="00A658A9"/>
    <w:rsid w:val="00A668F0"/>
    <w:rsid w:val="00A67716"/>
    <w:rsid w:val="00A67C04"/>
    <w:rsid w:val="00A71DFF"/>
    <w:rsid w:val="00A73619"/>
    <w:rsid w:val="00A738AA"/>
    <w:rsid w:val="00A742C9"/>
    <w:rsid w:val="00A74447"/>
    <w:rsid w:val="00A74826"/>
    <w:rsid w:val="00A756FD"/>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0593"/>
    <w:rsid w:val="00AB1EE5"/>
    <w:rsid w:val="00AB63E9"/>
    <w:rsid w:val="00AB7820"/>
    <w:rsid w:val="00AC2352"/>
    <w:rsid w:val="00AC2B96"/>
    <w:rsid w:val="00AC39D8"/>
    <w:rsid w:val="00AC64F5"/>
    <w:rsid w:val="00AD0A9B"/>
    <w:rsid w:val="00AD1DEA"/>
    <w:rsid w:val="00AD202B"/>
    <w:rsid w:val="00AD3040"/>
    <w:rsid w:val="00AD51BB"/>
    <w:rsid w:val="00AD664B"/>
    <w:rsid w:val="00AD7A2C"/>
    <w:rsid w:val="00AE7D5D"/>
    <w:rsid w:val="00AF078C"/>
    <w:rsid w:val="00AF0E02"/>
    <w:rsid w:val="00AF256F"/>
    <w:rsid w:val="00AF5E1D"/>
    <w:rsid w:val="00AF61E7"/>
    <w:rsid w:val="00AF68DD"/>
    <w:rsid w:val="00B01B1B"/>
    <w:rsid w:val="00B01DC9"/>
    <w:rsid w:val="00B0219A"/>
    <w:rsid w:val="00B022C6"/>
    <w:rsid w:val="00B065F9"/>
    <w:rsid w:val="00B12CB5"/>
    <w:rsid w:val="00B15DAF"/>
    <w:rsid w:val="00B22456"/>
    <w:rsid w:val="00B22621"/>
    <w:rsid w:val="00B25690"/>
    <w:rsid w:val="00B25C31"/>
    <w:rsid w:val="00B26B3F"/>
    <w:rsid w:val="00B32114"/>
    <w:rsid w:val="00B33F1E"/>
    <w:rsid w:val="00B34DD2"/>
    <w:rsid w:val="00B40410"/>
    <w:rsid w:val="00B42364"/>
    <w:rsid w:val="00B4492A"/>
    <w:rsid w:val="00B52194"/>
    <w:rsid w:val="00B52BB9"/>
    <w:rsid w:val="00B55589"/>
    <w:rsid w:val="00B55FAC"/>
    <w:rsid w:val="00B61CA7"/>
    <w:rsid w:val="00B61F63"/>
    <w:rsid w:val="00B63262"/>
    <w:rsid w:val="00B64C3E"/>
    <w:rsid w:val="00B65B73"/>
    <w:rsid w:val="00B66C4B"/>
    <w:rsid w:val="00B66F00"/>
    <w:rsid w:val="00B7700C"/>
    <w:rsid w:val="00B774D2"/>
    <w:rsid w:val="00B81C16"/>
    <w:rsid w:val="00B81E58"/>
    <w:rsid w:val="00B833D6"/>
    <w:rsid w:val="00B83A5E"/>
    <w:rsid w:val="00B85F37"/>
    <w:rsid w:val="00B861EA"/>
    <w:rsid w:val="00B90142"/>
    <w:rsid w:val="00B90A04"/>
    <w:rsid w:val="00B91DD0"/>
    <w:rsid w:val="00B93EFB"/>
    <w:rsid w:val="00B96461"/>
    <w:rsid w:val="00BA00C1"/>
    <w:rsid w:val="00BA0287"/>
    <w:rsid w:val="00BA02C3"/>
    <w:rsid w:val="00BA0CF9"/>
    <w:rsid w:val="00BA5AE0"/>
    <w:rsid w:val="00BA7470"/>
    <w:rsid w:val="00BB0FC6"/>
    <w:rsid w:val="00BB183F"/>
    <w:rsid w:val="00BB1C60"/>
    <w:rsid w:val="00BB67B7"/>
    <w:rsid w:val="00BB7E31"/>
    <w:rsid w:val="00BC0A43"/>
    <w:rsid w:val="00BC1334"/>
    <w:rsid w:val="00BC1C64"/>
    <w:rsid w:val="00BC2B9F"/>
    <w:rsid w:val="00BC2F7E"/>
    <w:rsid w:val="00BC31FB"/>
    <w:rsid w:val="00BC359B"/>
    <w:rsid w:val="00BC475E"/>
    <w:rsid w:val="00BC50BB"/>
    <w:rsid w:val="00BC6586"/>
    <w:rsid w:val="00BC6CAD"/>
    <w:rsid w:val="00BD2904"/>
    <w:rsid w:val="00BE4816"/>
    <w:rsid w:val="00BE6335"/>
    <w:rsid w:val="00BE6C5D"/>
    <w:rsid w:val="00BF1B18"/>
    <w:rsid w:val="00BF2A33"/>
    <w:rsid w:val="00BF325A"/>
    <w:rsid w:val="00BF3F46"/>
    <w:rsid w:val="00BF4632"/>
    <w:rsid w:val="00BF5937"/>
    <w:rsid w:val="00BF5A4E"/>
    <w:rsid w:val="00BF60D4"/>
    <w:rsid w:val="00C0046F"/>
    <w:rsid w:val="00C03C77"/>
    <w:rsid w:val="00C05523"/>
    <w:rsid w:val="00C0742D"/>
    <w:rsid w:val="00C10B41"/>
    <w:rsid w:val="00C1415C"/>
    <w:rsid w:val="00C15501"/>
    <w:rsid w:val="00C177B1"/>
    <w:rsid w:val="00C17D54"/>
    <w:rsid w:val="00C243CF"/>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713E"/>
    <w:rsid w:val="00C77AB4"/>
    <w:rsid w:val="00C8222F"/>
    <w:rsid w:val="00C91542"/>
    <w:rsid w:val="00C927B7"/>
    <w:rsid w:val="00C93E36"/>
    <w:rsid w:val="00C96E48"/>
    <w:rsid w:val="00C96F5E"/>
    <w:rsid w:val="00C9780D"/>
    <w:rsid w:val="00CA101F"/>
    <w:rsid w:val="00CA1086"/>
    <w:rsid w:val="00CA1CA1"/>
    <w:rsid w:val="00CA49AA"/>
    <w:rsid w:val="00CA53C8"/>
    <w:rsid w:val="00CA6D56"/>
    <w:rsid w:val="00CB02BA"/>
    <w:rsid w:val="00CB0311"/>
    <w:rsid w:val="00CB13E4"/>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D7F70"/>
    <w:rsid w:val="00CE3F3F"/>
    <w:rsid w:val="00CE5FD9"/>
    <w:rsid w:val="00CE7507"/>
    <w:rsid w:val="00CF6898"/>
    <w:rsid w:val="00D004FB"/>
    <w:rsid w:val="00D0378F"/>
    <w:rsid w:val="00D060AF"/>
    <w:rsid w:val="00D064C7"/>
    <w:rsid w:val="00D06B89"/>
    <w:rsid w:val="00D07864"/>
    <w:rsid w:val="00D10F95"/>
    <w:rsid w:val="00D12CC0"/>
    <w:rsid w:val="00D20C84"/>
    <w:rsid w:val="00D220E0"/>
    <w:rsid w:val="00D24499"/>
    <w:rsid w:val="00D26002"/>
    <w:rsid w:val="00D261C2"/>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7C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94EE7"/>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2D17"/>
    <w:rsid w:val="00DD3038"/>
    <w:rsid w:val="00DD447E"/>
    <w:rsid w:val="00DD4716"/>
    <w:rsid w:val="00DD4F25"/>
    <w:rsid w:val="00DD5320"/>
    <w:rsid w:val="00DE1178"/>
    <w:rsid w:val="00DE170E"/>
    <w:rsid w:val="00DE2865"/>
    <w:rsid w:val="00DE49CD"/>
    <w:rsid w:val="00DE5C58"/>
    <w:rsid w:val="00DE5E68"/>
    <w:rsid w:val="00DE6055"/>
    <w:rsid w:val="00DF1BAB"/>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21ACA"/>
    <w:rsid w:val="00E26E56"/>
    <w:rsid w:val="00E26EB4"/>
    <w:rsid w:val="00E31A4E"/>
    <w:rsid w:val="00E3685D"/>
    <w:rsid w:val="00E41BED"/>
    <w:rsid w:val="00E509EE"/>
    <w:rsid w:val="00E51EC4"/>
    <w:rsid w:val="00E5222C"/>
    <w:rsid w:val="00E5286E"/>
    <w:rsid w:val="00E533D2"/>
    <w:rsid w:val="00E53ACC"/>
    <w:rsid w:val="00E57756"/>
    <w:rsid w:val="00E57F1A"/>
    <w:rsid w:val="00E61B99"/>
    <w:rsid w:val="00E63EE1"/>
    <w:rsid w:val="00E63EFD"/>
    <w:rsid w:val="00E662F8"/>
    <w:rsid w:val="00E66F28"/>
    <w:rsid w:val="00E67F94"/>
    <w:rsid w:val="00E72480"/>
    <w:rsid w:val="00E730F3"/>
    <w:rsid w:val="00E73914"/>
    <w:rsid w:val="00E743D4"/>
    <w:rsid w:val="00E743ED"/>
    <w:rsid w:val="00E767D5"/>
    <w:rsid w:val="00E76C4F"/>
    <w:rsid w:val="00E81B76"/>
    <w:rsid w:val="00E81C2D"/>
    <w:rsid w:val="00E83B2B"/>
    <w:rsid w:val="00E86F42"/>
    <w:rsid w:val="00E8706B"/>
    <w:rsid w:val="00E91189"/>
    <w:rsid w:val="00E91391"/>
    <w:rsid w:val="00E92CD7"/>
    <w:rsid w:val="00EA705D"/>
    <w:rsid w:val="00EB034B"/>
    <w:rsid w:val="00EB0407"/>
    <w:rsid w:val="00EB1CD4"/>
    <w:rsid w:val="00EB36FA"/>
    <w:rsid w:val="00EB4D3D"/>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A5"/>
    <w:rsid w:val="00F058FD"/>
    <w:rsid w:val="00F11354"/>
    <w:rsid w:val="00F12E6F"/>
    <w:rsid w:val="00F20594"/>
    <w:rsid w:val="00F220C3"/>
    <w:rsid w:val="00F26C5F"/>
    <w:rsid w:val="00F276AE"/>
    <w:rsid w:val="00F320A5"/>
    <w:rsid w:val="00F35BE1"/>
    <w:rsid w:val="00F374EC"/>
    <w:rsid w:val="00F37516"/>
    <w:rsid w:val="00F37AF8"/>
    <w:rsid w:val="00F37BE0"/>
    <w:rsid w:val="00F438E3"/>
    <w:rsid w:val="00F43A6E"/>
    <w:rsid w:val="00F471DD"/>
    <w:rsid w:val="00F4738A"/>
    <w:rsid w:val="00F50221"/>
    <w:rsid w:val="00F503A5"/>
    <w:rsid w:val="00F50C3F"/>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4618"/>
    <w:rsid w:val="00F76022"/>
    <w:rsid w:val="00F77AE9"/>
    <w:rsid w:val="00F83FDC"/>
    <w:rsid w:val="00F840E5"/>
    <w:rsid w:val="00F869B0"/>
    <w:rsid w:val="00F8761B"/>
    <w:rsid w:val="00F92A36"/>
    <w:rsid w:val="00F9584E"/>
    <w:rsid w:val="00F96A0D"/>
    <w:rsid w:val="00F97863"/>
    <w:rsid w:val="00F97947"/>
    <w:rsid w:val="00FA2613"/>
    <w:rsid w:val="00FB2B70"/>
    <w:rsid w:val="00FC104F"/>
    <w:rsid w:val="00FC3EC5"/>
    <w:rsid w:val="00FC57FB"/>
    <w:rsid w:val="00FC5D9A"/>
    <w:rsid w:val="00FD2475"/>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748896"/>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5844">
      <w:bodyDiv w:val="1"/>
      <w:marLeft w:val="0"/>
      <w:marRight w:val="0"/>
      <w:marTop w:val="0"/>
      <w:marBottom w:val="0"/>
      <w:divBdr>
        <w:top w:val="none" w:sz="0" w:space="0" w:color="auto"/>
        <w:left w:val="none" w:sz="0" w:space="0" w:color="auto"/>
        <w:bottom w:val="none" w:sz="0" w:space="0" w:color="auto"/>
        <w:right w:val="none" w:sz="0" w:space="0" w:color="auto"/>
      </w:divBdr>
    </w:div>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099524303">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24451281">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52768736">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38042534">
      <w:bodyDiv w:val="1"/>
      <w:marLeft w:val="0"/>
      <w:marRight w:val="0"/>
      <w:marTop w:val="0"/>
      <w:marBottom w:val="0"/>
      <w:divBdr>
        <w:top w:val="none" w:sz="0" w:space="0" w:color="auto"/>
        <w:left w:val="none" w:sz="0" w:space="0" w:color="auto"/>
        <w:bottom w:val="none" w:sz="0" w:space="0" w:color="auto"/>
        <w:right w:val="none" w:sz="0" w:space="0" w:color="auto"/>
      </w:divBdr>
    </w:div>
    <w:div w:id="1762680166">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36604825">
      <w:bodyDiv w:val="1"/>
      <w:marLeft w:val="0"/>
      <w:marRight w:val="0"/>
      <w:marTop w:val="0"/>
      <w:marBottom w:val="0"/>
      <w:divBdr>
        <w:top w:val="none" w:sz="0" w:space="0" w:color="auto"/>
        <w:left w:val="none" w:sz="0" w:space="0" w:color="auto"/>
        <w:bottom w:val="none" w:sz="0" w:space="0" w:color="auto"/>
        <w:right w:val="none" w:sz="0" w:space="0" w:color="auto"/>
      </w:divBdr>
    </w:div>
    <w:div w:id="2044943641">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Balliu@mb.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t.Osmani@gard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B5E6-064F-4E87-BD5B-0697FFBC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3903</Words>
  <Characters>22250</Characters>
  <Application>Microsoft Office Word</Application>
  <DocSecurity>0</DocSecurity>
  <Lines>185</Lines>
  <Paragraphs>52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Bagrat Tunyan</dc:creator>
  <cp:lastModifiedBy>Renata Balliu</cp:lastModifiedBy>
  <cp:revision>3</cp:revision>
  <cp:lastPrinted>2016-12-19T14:27:00Z</cp:lastPrinted>
  <dcterms:created xsi:type="dcterms:W3CDTF">2019-08-07T11:37:00Z</dcterms:created>
  <dcterms:modified xsi:type="dcterms:W3CDTF">2019-08-07T11:38:00Z</dcterms:modified>
</cp:coreProperties>
</file>